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(Ф.И.О. гражданина или полное наименование юридического лица)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________________________________________________тел._____________________________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(адрес/место нахождения, телефон/факс)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_____________________________________________________ИНН______________________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CF0975" w:rsidRPr="00CF0975" w:rsidRDefault="00CF0975" w:rsidP="00CF0975">
      <w:pPr>
        <w:pStyle w:val="a3"/>
        <w:spacing w:before="0" w:beforeAutospacing="0" w:after="0" w:afterAutospacing="0"/>
        <w:contextualSpacing/>
      </w:pPr>
      <w:r w:rsidRPr="00CF0975">
        <w:t xml:space="preserve">в лице ________________________________________________________________________,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 Ф.И.О. и паспортные данные / должность)</w:t>
      </w:r>
    </w:p>
    <w:p w:rsidR="00CF0975" w:rsidRPr="00CF0975" w:rsidRDefault="00CF0975" w:rsidP="00CF097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F0975">
        <w:rPr>
          <w:rFonts w:ascii="Times New Roman" w:hAnsi="Times New Roman"/>
          <w:sz w:val="24"/>
          <w:szCs w:val="24"/>
        </w:rPr>
        <w:t xml:space="preserve">действующего (ей) на основании 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CF0975" w:rsidRDefault="00CF0975" w:rsidP="00CF097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240" w:rsidRPr="002268E7" w:rsidRDefault="00CF0975" w:rsidP="00144240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Ознакомившись с извещением о проведении аукциона в электронной форме </w:t>
      </w:r>
      <w:r w:rsidRPr="00CF0975">
        <w:br/>
        <w:t>по продаже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</w:t>
      </w:r>
      <w:r w:rsidR="00144240" w:rsidRPr="00144240">
        <w:t xml:space="preserve"> </w:t>
      </w:r>
      <w:r w:rsidR="00144240" w:rsidRPr="002268E7">
        <w:t xml:space="preserve">изучив предмет продажи, прошу принять настоящую заявку на участие </w:t>
      </w:r>
      <w:r w:rsidR="00144240">
        <w:t xml:space="preserve"> </w:t>
      </w:r>
      <w:r w:rsidR="00144240" w:rsidRPr="002268E7">
        <w:t>в аукционе.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CF0975" w:rsidRDefault="00CF0975" w:rsidP="00CF097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CF0975">
        <w:lastRenderedPageBreak/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Обязуюсь соблюдать условия проведения аукциона, предусмотренные извещением о  проведении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CF0975" w:rsidRDefault="00CF0975" w:rsidP="00CF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CF0975">
        <w:rPr>
          <w:rFonts w:ascii="Times New Roman" w:hAnsi="Times New Roman" w:cs="Times New Roman"/>
        </w:rPr>
        <w:t xml:space="preserve">объекта незавершенного строительства </w:t>
      </w:r>
      <w:r w:rsidRPr="00CF0975">
        <w:rPr>
          <w:rFonts w:ascii="Times New Roman" w:eastAsiaTheme="minorHAnsi" w:hAnsi="Times New Roman" w:cs="Times New Roman"/>
          <w:lang w:eastAsia="en-US"/>
        </w:rPr>
        <w:t xml:space="preserve">в  течение </w:t>
      </w:r>
      <w:r w:rsidRPr="00CF0975">
        <w:rPr>
          <w:rFonts w:ascii="Times New Roman" w:hAnsi="Times New Roman" w:cs="Times New Roman"/>
          <w:lang w:eastAsia="en-US"/>
        </w:rPr>
        <w:t xml:space="preserve">3 дней </w:t>
      </w:r>
      <w:r w:rsidRPr="00CF0975">
        <w:rPr>
          <w:rFonts w:ascii="Times New Roman" w:eastAsiaTheme="minorHAnsi" w:hAnsi="Times New Roman" w:cs="Times New Roman"/>
          <w:lang w:eastAsia="en-US"/>
        </w:rPr>
        <w:t>со дня подписания протокола о  результатах аукциона</w:t>
      </w:r>
      <w:r w:rsidRPr="00CF0975">
        <w:rPr>
          <w:rFonts w:ascii="Times New Roman" w:hAnsi="Times New Roman" w:cs="Times New Roman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CF0975">
        <w:rPr>
          <w:rFonts w:ascii="Times New Roman" w:hAnsi="Times New Roman" w:cs="Times New Roman"/>
        </w:rPr>
        <w:t>в течение 5  (пяти) рабочих дней со дня подписания договора купли-продажи объекта незавершенного строительства.</w:t>
      </w:r>
    </w:p>
    <w:p w:rsidR="00CF0975" w:rsidRPr="00CF0975" w:rsidRDefault="00CF0975" w:rsidP="00CF0975">
      <w:pPr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Ознакомившись с извещением о проведении аукциона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CF0975" w:rsidRPr="00CF0975" w:rsidRDefault="00CF0975" w:rsidP="00CF0975">
      <w:pPr>
        <w:pStyle w:val="a6"/>
        <w:ind w:left="0" w:firstLine="709"/>
        <w:jc w:val="both"/>
      </w:pPr>
      <w:r w:rsidRPr="00CF0975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CF0975">
          <w:rPr>
            <w:rStyle w:val="a7"/>
          </w:rPr>
          <w:t>www.torgi.gov.ru</w:t>
        </w:r>
      </w:hyperlink>
      <w:r w:rsidRPr="00CF0975">
        <w:t xml:space="preserve"> и на сайте АО «Сбербанк –АСТ» </w:t>
      </w:r>
      <w:hyperlink r:id="rId5" w:history="1">
        <w:r w:rsidRPr="00CF0975">
          <w:rPr>
            <w:rStyle w:val="a7"/>
          </w:rPr>
          <w:t>http://utp.sberbank-ast.ru</w:t>
        </w:r>
      </w:hyperlink>
      <w:r w:rsidRPr="00CF0975">
        <w:t xml:space="preserve">.   </w:t>
      </w:r>
    </w:p>
    <w:p w:rsidR="00CF0975" w:rsidRPr="00CF0975" w:rsidRDefault="00CF0975" w:rsidP="00CF0975">
      <w:pPr>
        <w:ind w:left="709" w:hanging="709"/>
        <w:jc w:val="both"/>
        <w:rPr>
          <w:rFonts w:ascii="Times New Roman" w:hAnsi="Times New Roman" w:cs="Times New Roman"/>
        </w:rPr>
      </w:pP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  <w:r w:rsidRPr="00CF0975">
        <w:rPr>
          <w:rFonts w:ascii="Times New Roman" w:hAnsi="Times New Roman" w:cs="Times New Roman"/>
          <w:u w:val="single"/>
        </w:rPr>
        <w:t>Перечень документов, приложенных к заявке: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 xml:space="preserve">        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Подпись заявителя (его полномочного представителя):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6518A6" w:rsidRPr="00CF0975" w:rsidRDefault="006518A6">
      <w:pPr>
        <w:rPr>
          <w:rFonts w:ascii="Times New Roman" w:hAnsi="Times New Roman" w:cs="Times New Roman"/>
        </w:rPr>
      </w:pPr>
    </w:p>
    <w:sectPr w:rsidR="006518A6" w:rsidRPr="00CF0975" w:rsidSect="0065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CF0975"/>
    <w:rsid w:val="00144240"/>
    <w:rsid w:val="006518A6"/>
    <w:rsid w:val="00C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3</cp:revision>
  <dcterms:created xsi:type="dcterms:W3CDTF">2021-09-30T11:48:00Z</dcterms:created>
  <dcterms:modified xsi:type="dcterms:W3CDTF">2022-08-25T06:17:00Z</dcterms:modified>
</cp:coreProperties>
</file>