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18042A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09.10.2012 № 37/5 «Об </w:t>
      </w:r>
      <w:r w:rsidRPr="0018042A">
        <w:rPr>
          <w:bCs/>
          <w:sz w:val="26"/>
          <w:szCs w:val="26"/>
        </w:rPr>
        <w:t xml:space="preserve">утверждении </w:t>
      </w:r>
      <w:r w:rsidR="0018042A" w:rsidRPr="0018042A">
        <w:rPr>
          <w:sz w:val="26"/>
          <w:szCs w:val="26"/>
        </w:rPr>
        <w:t>Положения о приватизации имущества, находящегося в муниципальной собственности города Челябинска</w:t>
      </w:r>
      <w:r w:rsidRPr="0018042A">
        <w:rPr>
          <w:snapToGrid w:val="0"/>
          <w:sz w:val="26"/>
          <w:szCs w:val="26"/>
        </w:rPr>
        <w:t>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A1294A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C15B2F">
        <w:rPr>
          <w:b/>
          <w:sz w:val="26"/>
          <w:szCs w:val="26"/>
        </w:rPr>
        <w:t>1</w:t>
      </w:r>
      <w:r w:rsidR="00421E0E">
        <w:rPr>
          <w:b/>
          <w:sz w:val="26"/>
          <w:szCs w:val="26"/>
        </w:rPr>
        <w:t>9</w:t>
      </w:r>
      <w:r w:rsidR="00C15B2F">
        <w:rPr>
          <w:b/>
          <w:sz w:val="26"/>
          <w:szCs w:val="26"/>
        </w:rPr>
        <w:t>.02</w:t>
      </w:r>
      <w:r w:rsidR="00A1294A" w:rsidRPr="00A1294A">
        <w:rPr>
          <w:b/>
          <w:sz w:val="26"/>
          <w:szCs w:val="26"/>
        </w:rPr>
        <w:t>.2022</w:t>
      </w:r>
      <w:r w:rsidR="00D51797" w:rsidRPr="00A1294A">
        <w:rPr>
          <w:b/>
          <w:sz w:val="26"/>
          <w:szCs w:val="26"/>
        </w:rPr>
        <w:t xml:space="preserve"> </w:t>
      </w:r>
      <w:r w:rsidRPr="00A1294A">
        <w:rPr>
          <w:b/>
          <w:sz w:val="26"/>
          <w:szCs w:val="26"/>
        </w:rPr>
        <w:t xml:space="preserve"> </w:t>
      </w:r>
      <w:r w:rsidR="00D51797" w:rsidRPr="00A1294A">
        <w:rPr>
          <w:b/>
          <w:sz w:val="26"/>
          <w:szCs w:val="26"/>
        </w:rPr>
        <w:t>в 08:00</w:t>
      </w:r>
      <w:r w:rsidR="00D51797" w:rsidRPr="00A1294A">
        <w:rPr>
          <w:sz w:val="26"/>
          <w:szCs w:val="26"/>
        </w:rPr>
        <w:t>.</w:t>
      </w:r>
    </w:p>
    <w:p w:rsidR="00D51797" w:rsidRPr="00A1294A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A1294A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C15B2F">
        <w:rPr>
          <w:b/>
          <w:sz w:val="26"/>
          <w:szCs w:val="26"/>
        </w:rPr>
        <w:t>25</w:t>
      </w:r>
      <w:r w:rsidR="00A1294A" w:rsidRPr="00A1294A">
        <w:rPr>
          <w:b/>
          <w:sz w:val="26"/>
          <w:szCs w:val="26"/>
        </w:rPr>
        <w:t>.03.2022</w:t>
      </w:r>
      <w:r w:rsidR="00CA3A77" w:rsidRPr="00A1294A">
        <w:rPr>
          <w:b/>
          <w:sz w:val="26"/>
          <w:szCs w:val="26"/>
        </w:rPr>
        <w:t xml:space="preserve"> до 2</w:t>
      </w:r>
      <w:r w:rsidR="00260566" w:rsidRPr="00A1294A">
        <w:rPr>
          <w:b/>
          <w:sz w:val="26"/>
          <w:szCs w:val="26"/>
        </w:rPr>
        <w:t>3</w:t>
      </w:r>
      <w:r w:rsidR="00CA3A77" w:rsidRPr="00A1294A">
        <w:rPr>
          <w:b/>
          <w:sz w:val="26"/>
          <w:szCs w:val="26"/>
        </w:rPr>
        <w:t>:59</w:t>
      </w:r>
      <w:r w:rsidR="0076068C" w:rsidRPr="00A1294A">
        <w:rPr>
          <w:sz w:val="26"/>
          <w:szCs w:val="26"/>
        </w:rPr>
        <w:t>.</w:t>
      </w:r>
      <w:r w:rsidR="00376175" w:rsidRPr="00A1294A">
        <w:rPr>
          <w:sz w:val="26"/>
          <w:szCs w:val="26"/>
        </w:rPr>
        <w:t xml:space="preserve"> </w:t>
      </w:r>
      <w:r w:rsidR="00D51797" w:rsidRPr="00A1294A">
        <w:rPr>
          <w:sz w:val="26"/>
          <w:szCs w:val="26"/>
        </w:rPr>
        <w:t xml:space="preserve"> </w:t>
      </w:r>
    </w:p>
    <w:p w:rsidR="0072419E" w:rsidRPr="00A1294A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A1294A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A1294A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A1294A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A1294A">
        <w:rPr>
          <w:b/>
          <w:sz w:val="26"/>
          <w:szCs w:val="26"/>
        </w:rPr>
        <w:t xml:space="preserve">Место подачи (приема) заявок: </w:t>
      </w:r>
      <w:r w:rsidRPr="00A1294A">
        <w:rPr>
          <w:sz w:val="26"/>
          <w:szCs w:val="26"/>
        </w:rPr>
        <w:t>http://utp.sberbank-ast.ru/AP</w:t>
      </w:r>
    </w:p>
    <w:p w:rsidR="0072419E" w:rsidRPr="00A1294A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A1294A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C15B2F">
        <w:rPr>
          <w:b/>
          <w:sz w:val="26"/>
          <w:szCs w:val="26"/>
        </w:rPr>
        <w:t>28</w:t>
      </w:r>
      <w:r w:rsidR="00A1294A" w:rsidRPr="00A1294A">
        <w:rPr>
          <w:b/>
          <w:sz w:val="26"/>
          <w:szCs w:val="26"/>
        </w:rPr>
        <w:t>.03.2022</w:t>
      </w:r>
      <w:r w:rsidR="00D51797" w:rsidRPr="00A1294A">
        <w:rPr>
          <w:b/>
          <w:sz w:val="26"/>
          <w:szCs w:val="26"/>
        </w:rPr>
        <w:t xml:space="preserve"> </w:t>
      </w:r>
      <w:r w:rsidRPr="00A1294A">
        <w:rPr>
          <w:b/>
          <w:sz w:val="26"/>
          <w:szCs w:val="26"/>
        </w:rPr>
        <w:t>в  08.00</w:t>
      </w:r>
      <w:r w:rsidRPr="00A1294A">
        <w:rPr>
          <w:sz w:val="26"/>
          <w:szCs w:val="26"/>
        </w:rPr>
        <w:t xml:space="preserve"> час</w:t>
      </w:r>
      <w:proofErr w:type="gramStart"/>
      <w:r w:rsidRPr="00A1294A">
        <w:rPr>
          <w:sz w:val="26"/>
          <w:szCs w:val="26"/>
        </w:rPr>
        <w:t>.</w:t>
      </w:r>
      <w:proofErr w:type="gramEnd"/>
      <w:r w:rsidRPr="00A1294A">
        <w:rPr>
          <w:sz w:val="26"/>
          <w:szCs w:val="26"/>
        </w:rPr>
        <w:t xml:space="preserve"> </w:t>
      </w:r>
      <w:proofErr w:type="gramStart"/>
      <w:r w:rsidRPr="00A1294A">
        <w:rPr>
          <w:sz w:val="26"/>
          <w:szCs w:val="26"/>
        </w:rPr>
        <w:t>п</w:t>
      </w:r>
      <w:proofErr w:type="gramEnd"/>
      <w:r w:rsidRPr="00A1294A">
        <w:rPr>
          <w:sz w:val="26"/>
          <w:szCs w:val="26"/>
        </w:rPr>
        <w:t>о адресу: г.</w:t>
      </w:r>
      <w:r w:rsidR="001069FC" w:rsidRPr="00A1294A">
        <w:rPr>
          <w:sz w:val="26"/>
          <w:szCs w:val="26"/>
        </w:rPr>
        <w:t> </w:t>
      </w:r>
      <w:r w:rsidRPr="00A1294A">
        <w:rPr>
          <w:sz w:val="26"/>
          <w:szCs w:val="26"/>
        </w:rPr>
        <w:t xml:space="preserve">Челябинск,  ул. Тимирязева, 36, </w:t>
      </w:r>
      <w:proofErr w:type="spellStart"/>
      <w:r w:rsidRPr="00A1294A">
        <w:rPr>
          <w:sz w:val="26"/>
          <w:szCs w:val="26"/>
        </w:rPr>
        <w:t>каб</w:t>
      </w:r>
      <w:proofErr w:type="spellEnd"/>
      <w:r w:rsidRPr="00A1294A">
        <w:rPr>
          <w:sz w:val="26"/>
          <w:szCs w:val="26"/>
        </w:rPr>
        <w:t xml:space="preserve">. </w:t>
      </w:r>
      <w:r w:rsidR="00A1294A" w:rsidRPr="00A1294A">
        <w:rPr>
          <w:sz w:val="26"/>
          <w:szCs w:val="26"/>
        </w:rPr>
        <w:t>20</w:t>
      </w:r>
      <w:r w:rsidRPr="00A1294A">
        <w:rPr>
          <w:sz w:val="26"/>
          <w:szCs w:val="26"/>
        </w:rPr>
        <w:t xml:space="preserve">. </w:t>
      </w:r>
    </w:p>
    <w:p w:rsidR="00BB3540" w:rsidRPr="00A1294A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A1294A">
        <w:rPr>
          <w:b/>
          <w:sz w:val="26"/>
          <w:szCs w:val="26"/>
        </w:rPr>
        <w:t>Дата, время и место подведения аукциона:</w:t>
      </w:r>
      <w:r w:rsidRPr="00A1294A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A1294A">
        <w:rPr>
          <w:b/>
          <w:sz w:val="26"/>
          <w:szCs w:val="26"/>
          <w:u w:val="single"/>
        </w:rPr>
        <w:t>Начало аукциона</w:t>
      </w:r>
      <w:r w:rsidRPr="00A1294A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C15B2F">
        <w:rPr>
          <w:b/>
          <w:sz w:val="26"/>
          <w:szCs w:val="26"/>
        </w:rPr>
        <w:t>31</w:t>
      </w:r>
      <w:r w:rsidR="00A1294A" w:rsidRPr="00A1294A">
        <w:rPr>
          <w:b/>
          <w:sz w:val="26"/>
          <w:szCs w:val="26"/>
        </w:rPr>
        <w:t>.03.2022</w:t>
      </w:r>
      <w:r w:rsidRPr="00A1294A">
        <w:rPr>
          <w:b/>
          <w:i/>
          <w:color w:val="000000"/>
          <w:sz w:val="26"/>
          <w:szCs w:val="26"/>
        </w:rPr>
        <w:t xml:space="preserve"> </w:t>
      </w:r>
      <w:r w:rsidRPr="00A1294A">
        <w:rPr>
          <w:b/>
          <w:sz w:val="26"/>
          <w:szCs w:val="26"/>
        </w:rPr>
        <w:t>в  08:00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</w:t>
      </w:r>
      <w:r w:rsidR="00473B3A" w:rsidRPr="00473B3A">
        <w:rPr>
          <w:sz w:val="26"/>
          <w:szCs w:val="26"/>
        </w:rPr>
        <w:t>«Об утверждении прогнозного плана (программы) приватизации муниципального имущества города Челябинска на 2021-2023 годы»</w:t>
      </w:r>
      <w:r w:rsidRPr="00473B3A">
        <w:rPr>
          <w:sz w:val="26"/>
          <w:szCs w:val="26"/>
        </w:rPr>
        <w:t xml:space="preserve">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 xml:space="preserve">от </w:t>
      </w:r>
      <w:r w:rsidR="00473B3A" w:rsidRPr="00473B3A">
        <w:rPr>
          <w:color w:val="000000"/>
          <w:sz w:val="26"/>
          <w:szCs w:val="26"/>
        </w:rPr>
        <w:t>21.01.2022</w:t>
      </w:r>
      <w:r w:rsidRPr="00473B3A">
        <w:rPr>
          <w:color w:val="000000"/>
          <w:sz w:val="26"/>
          <w:szCs w:val="26"/>
        </w:rPr>
        <w:t xml:space="preserve"> № </w:t>
      </w:r>
      <w:r w:rsidR="00473B3A" w:rsidRPr="00473B3A">
        <w:rPr>
          <w:color w:val="000000"/>
          <w:sz w:val="26"/>
          <w:szCs w:val="26"/>
        </w:rPr>
        <w:t>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</w:t>
      </w:r>
      <w:r w:rsidR="00473B3A" w:rsidRPr="00473B3A">
        <w:rPr>
          <w:sz w:val="26"/>
          <w:szCs w:val="26"/>
        </w:rPr>
        <w:t>»</w:t>
      </w:r>
      <w:r w:rsidRPr="00473B3A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>.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 xml:space="preserve"> № 2</w:t>
      </w:r>
      <w:r w:rsidR="00061A7F" w:rsidRPr="00775AA0">
        <w:rPr>
          <w:sz w:val="26"/>
          <w:szCs w:val="26"/>
        </w:rPr>
        <w:t xml:space="preserve"> общей площадью                  147,5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Новороссийская, д. 23,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74:36:0308014:181.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147,5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473B3A" w:rsidRPr="00473B3A">
        <w:rPr>
          <w:sz w:val="26"/>
          <w:szCs w:val="26"/>
        </w:rPr>
        <w:t>06.12.2021</w:t>
      </w:r>
      <w:r w:rsidRPr="00473B3A">
        <w:rPr>
          <w:sz w:val="26"/>
          <w:szCs w:val="26"/>
        </w:rPr>
        <w:t xml:space="preserve"> </w:t>
      </w:r>
      <w:r w:rsidR="00F20955" w:rsidRPr="00473B3A">
        <w:rPr>
          <w:sz w:val="26"/>
          <w:szCs w:val="26"/>
        </w:rPr>
        <w:br/>
      </w:r>
      <w:r w:rsidRPr="00473B3A">
        <w:rPr>
          <w:sz w:val="26"/>
          <w:szCs w:val="26"/>
        </w:rPr>
        <w:t xml:space="preserve">№ </w:t>
      </w:r>
      <w:r w:rsidR="00473B3A" w:rsidRPr="00473B3A">
        <w:rPr>
          <w:sz w:val="26"/>
          <w:szCs w:val="26"/>
        </w:rPr>
        <w:t>39</w:t>
      </w:r>
      <w:r w:rsidRPr="00473B3A">
        <w:rPr>
          <w:sz w:val="26"/>
          <w:szCs w:val="26"/>
        </w:rPr>
        <w:t>-1МК72/2021: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lastRenderedPageBreak/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 w:rsidR="00555390" w:rsidRPr="00473B3A">
        <w:rPr>
          <w:sz w:val="26"/>
          <w:szCs w:val="26"/>
        </w:rPr>
        <w:t>08.04.2021 № КУВИ-002/2021-33632106</w:t>
      </w:r>
      <w:r w:rsidRPr="00473B3A">
        <w:rPr>
          <w:sz w:val="26"/>
          <w:szCs w:val="26"/>
        </w:rPr>
        <w:t>, запись</w:t>
      </w:r>
      <w:r w:rsidRPr="00555390">
        <w:rPr>
          <w:sz w:val="26"/>
          <w:szCs w:val="26"/>
        </w:rPr>
        <w:t xml:space="preserve"> </w:t>
      </w:r>
      <w:r w:rsidR="001D254B"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10.12.2015 № 74-74/036-74/001/390/2015-4332/1.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>16.07.2020, 20.08.2020, 22.07.2021, 26.08.2021, 07.10.2021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18042A">
        <w:rPr>
          <w:sz w:val="26"/>
          <w:szCs w:val="26"/>
        </w:rPr>
        <w:t>907 300,00</w:t>
      </w:r>
      <w:r>
        <w:rPr>
          <w:sz w:val="26"/>
          <w:szCs w:val="26"/>
        </w:rPr>
        <w:t xml:space="preserve"> (</w:t>
      </w:r>
      <w:r w:rsidRPr="00695576">
        <w:rPr>
          <w:sz w:val="26"/>
          <w:szCs w:val="26"/>
        </w:rPr>
        <w:t xml:space="preserve">Девятьсот </w:t>
      </w:r>
      <w:r w:rsidR="0018042A">
        <w:rPr>
          <w:sz w:val="26"/>
          <w:szCs w:val="26"/>
        </w:rPr>
        <w:t>семь тысяч триста</w:t>
      </w:r>
      <w:r w:rsidRPr="00695576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  <w:r w:rsidRPr="00695576">
        <w:rPr>
          <w:sz w:val="26"/>
          <w:szCs w:val="26"/>
        </w:rPr>
        <w:t xml:space="preserve"> 00 копеек</w:t>
      </w:r>
      <w:r w:rsidRPr="00F27B1C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F27B1C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F27B1C">
        <w:rPr>
          <w:sz w:val="26"/>
          <w:szCs w:val="26"/>
        </w:rPr>
        <w:t xml:space="preserve">% - </w:t>
      </w:r>
      <w:r w:rsidR="0018042A" w:rsidRPr="0018042A">
        <w:rPr>
          <w:sz w:val="26"/>
          <w:szCs w:val="26"/>
        </w:rPr>
        <w:t>151</w:t>
      </w:r>
      <w:r w:rsidR="0018042A">
        <w:rPr>
          <w:sz w:val="26"/>
          <w:szCs w:val="26"/>
        </w:rPr>
        <w:t xml:space="preserve"> </w:t>
      </w:r>
      <w:r w:rsidR="0018042A" w:rsidRPr="0018042A">
        <w:rPr>
          <w:sz w:val="26"/>
          <w:szCs w:val="26"/>
        </w:rPr>
        <w:t xml:space="preserve">216,67 </w:t>
      </w:r>
      <w:r>
        <w:rPr>
          <w:sz w:val="26"/>
          <w:szCs w:val="26"/>
        </w:rPr>
        <w:t>(</w:t>
      </w:r>
      <w:r w:rsidR="0018042A" w:rsidRPr="0018042A">
        <w:rPr>
          <w:sz w:val="26"/>
          <w:szCs w:val="26"/>
        </w:rPr>
        <w:t>Сто пятьдесят одна тысяча двести шестнадцать</w:t>
      </w:r>
      <w:r w:rsidR="0018042A">
        <w:rPr>
          <w:sz w:val="26"/>
          <w:szCs w:val="26"/>
        </w:rPr>
        <w:t>)</w:t>
      </w:r>
      <w:r w:rsidR="0018042A" w:rsidRPr="0018042A">
        <w:rPr>
          <w:sz w:val="26"/>
          <w:szCs w:val="26"/>
        </w:rPr>
        <w:t xml:space="preserve"> рублей 67 копеек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18042A">
        <w:rPr>
          <w:sz w:val="26"/>
          <w:szCs w:val="26"/>
        </w:rPr>
        <w:t>181 460,00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Сто восемьдесят </w:t>
      </w:r>
      <w:r w:rsidR="0018042A">
        <w:rPr>
          <w:sz w:val="26"/>
          <w:szCs w:val="26"/>
        </w:rPr>
        <w:t xml:space="preserve">одна </w:t>
      </w:r>
      <w:r>
        <w:rPr>
          <w:sz w:val="26"/>
          <w:szCs w:val="26"/>
        </w:rPr>
        <w:t>тысяч</w:t>
      </w:r>
      <w:r w:rsidR="0018042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8042A">
        <w:rPr>
          <w:sz w:val="26"/>
          <w:szCs w:val="26"/>
        </w:rPr>
        <w:t>четыреста шестьдесят</w:t>
      </w:r>
      <w:r>
        <w:rPr>
          <w:sz w:val="26"/>
          <w:szCs w:val="26"/>
        </w:rPr>
        <w:t>)</w:t>
      </w:r>
      <w:r w:rsidRPr="00775AA0">
        <w:rPr>
          <w:sz w:val="26"/>
          <w:szCs w:val="26"/>
        </w:rPr>
        <w:t xml:space="preserve">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18042A">
        <w:rPr>
          <w:sz w:val="26"/>
          <w:szCs w:val="26"/>
        </w:rPr>
        <w:t>45 365,00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 xml:space="preserve">Сорок </w:t>
      </w:r>
      <w:r w:rsidR="0018042A">
        <w:rPr>
          <w:sz w:val="26"/>
          <w:szCs w:val="26"/>
        </w:rPr>
        <w:t>пять</w:t>
      </w:r>
      <w:r>
        <w:rPr>
          <w:sz w:val="26"/>
          <w:szCs w:val="26"/>
        </w:rPr>
        <w:t xml:space="preserve"> тысяч </w:t>
      </w:r>
      <w:r w:rsidR="0018042A">
        <w:rPr>
          <w:sz w:val="26"/>
          <w:szCs w:val="26"/>
        </w:rPr>
        <w:t>триста шестьдесят пять</w:t>
      </w:r>
      <w:r>
        <w:rPr>
          <w:sz w:val="26"/>
          <w:szCs w:val="26"/>
        </w:rPr>
        <w:t>)</w:t>
      </w:r>
      <w:r w:rsidRPr="00775AA0">
        <w:rPr>
          <w:sz w:val="26"/>
          <w:szCs w:val="26"/>
        </w:rPr>
        <w:t xml:space="preserve">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2 </w:t>
      </w:r>
      <w:r w:rsidRPr="00775AA0">
        <w:rPr>
          <w:b/>
          <w:sz w:val="26"/>
          <w:szCs w:val="26"/>
          <w:u w:val="single"/>
        </w:rPr>
        <w:t xml:space="preserve"> 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1</w:t>
      </w:r>
      <w:r w:rsidRPr="00775AA0">
        <w:rPr>
          <w:sz w:val="26"/>
          <w:szCs w:val="26"/>
        </w:rPr>
        <w:t xml:space="preserve"> общей площадью                      169,1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Жукова, д. 18-а,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1.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74:36:0114009:570.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169,1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цокольный этаж.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473B3A" w:rsidRPr="00473B3A">
        <w:rPr>
          <w:sz w:val="26"/>
          <w:szCs w:val="26"/>
        </w:rPr>
        <w:t xml:space="preserve">06.12.2021 </w:t>
      </w:r>
      <w:r w:rsidR="00473B3A" w:rsidRPr="00473B3A">
        <w:rPr>
          <w:sz w:val="26"/>
          <w:szCs w:val="26"/>
        </w:rPr>
        <w:br/>
        <w:t>№ 39-</w:t>
      </w:r>
      <w:r w:rsidR="00473B3A">
        <w:rPr>
          <w:sz w:val="26"/>
          <w:szCs w:val="26"/>
        </w:rPr>
        <w:t>2</w:t>
      </w:r>
      <w:r w:rsidR="00473B3A" w:rsidRPr="00473B3A">
        <w:rPr>
          <w:sz w:val="26"/>
          <w:szCs w:val="26"/>
        </w:rPr>
        <w:t>МК72/2021:</w:t>
      </w:r>
      <w:r w:rsidR="00473B3A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на объект недвижимости от </w:t>
      </w:r>
      <w:r w:rsidR="00555390" w:rsidRPr="00473B3A">
        <w:rPr>
          <w:sz w:val="26"/>
          <w:szCs w:val="26"/>
        </w:rPr>
        <w:t>08.04.2021</w:t>
      </w:r>
      <w:r w:rsidRPr="00473B3A">
        <w:rPr>
          <w:sz w:val="26"/>
          <w:szCs w:val="26"/>
        </w:rPr>
        <w:t xml:space="preserve"> № </w:t>
      </w:r>
      <w:r w:rsidR="00555390" w:rsidRPr="00473B3A">
        <w:rPr>
          <w:sz w:val="26"/>
          <w:szCs w:val="26"/>
        </w:rPr>
        <w:t>КУВИ-002/2021-33655308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01.04.2015 № 74-74/036-74/001/155/2015-210/1.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12701D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 xml:space="preserve">16.07.2020, 20.08.2020, 22.07.2021, 26.08.2021, 07.10.2021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="0018042A">
        <w:rPr>
          <w:b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18042A">
        <w:rPr>
          <w:sz w:val="26"/>
          <w:szCs w:val="26"/>
        </w:rPr>
        <w:t>1 101 400,00</w:t>
      </w:r>
      <w:r w:rsidR="008B78DF">
        <w:rPr>
          <w:sz w:val="26"/>
          <w:szCs w:val="26"/>
        </w:rPr>
        <w:t xml:space="preserve"> (</w:t>
      </w:r>
      <w:r w:rsidR="008B78DF" w:rsidRPr="008F0BD9">
        <w:rPr>
          <w:sz w:val="26"/>
          <w:szCs w:val="26"/>
        </w:rPr>
        <w:t xml:space="preserve">Один миллион сто </w:t>
      </w:r>
      <w:r w:rsidR="0018042A">
        <w:rPr>
          <w:sz w:val="26"/>
          <w:szCs w:val="26"/>
        </w:rPr>
        <w:t>одна</w:t>
      </w:r>
      <w:r w:rsidR="008B78DF" w:rsidRPr="008F0BD9">
        <w:rPr>
          <w:sz w:val="26"/>
          <w:szCs w:val="26"/>
        </w:rPr>
        <w:t xml:space="preserve"> тысяч</w:t>
      </w:r>
      <w:r w:rsidR="0018042A">
        <w:rPr>
          <w:sz w:val="26"/>
          <w:szCs w:val="26"/>
        </w:rPr>
        <w:t>а</w:t>
      </w:r>
      <w:r w:rsidR="008B78DF" w:rsidRPr="008F0BD9">
        <w:rPr>
          <w:sz w:val="26"/>
          <w:szCs w:val="26"/>
        </w:rPr>
        <w:t xml:space="preserve"> четыреста</w:t>
      </w:r>
      <w:r w:rsidR="008B78DF">
        <w:rPr>
          <w:sz w:val="26"/>
          <w:szCs w:val="26"/>
        </w:rPr>
        <w:t>)</w:t>
      </w:r>
      <w:r w:rsidR="008B78DF" w:rsidRPr="008F0BD9">
        <w:rPr>
          <w:sz w:val="26"/>
          <w:szCs w:val="26"/>
        </w:rPr>
        <w:t xml:space="preserve"> рублей 00 копеек</w:t>
      </w:r>
      <w:r w:rsidR="008B78DF" w:rsidRPr="003C35F7">
        <w:rPr>
          <w:sz w:val="26"/>
          <w:szCs w:val="26"/>
        </w:rPr>
        <w:t xml:space="preserve">, в </w:t>
      </w:r>
      <w:r w:rsidR="008B78DF">
        <w:rPr>
          <w:sz w:val="26"/>
          <w:szCs w:val="26"/>
        </w:rPr>
        <w:t xml:space="preserve">том числе </w:t>
      </w:r>
      <w:r w:rsidR="008B78DF" w:rsidRPr="003C35F7">
        <w:rPr>
          <w:sz w:val="26"/>
          <w:szCs w:val="26"/>
        </w:rPr>
        <w:t xml:space="preserve"> НДС 20</w:t>
      </w:r>
      <w:r w:rsidR="008B78DF">
        <w:rPr>
          <w:sz w:val="26"/>
          <w:szCs w:val="26"/>
        </w:rPr>
        <w:t xml:space="preserve"> </w:t>
      </w:r>
      <w:r w:rsidR="008B78DF" w:rsidRPr="003C35F7">
        <w:rPr>
          <w:sz w:val="26"/>
          <w:szCs w:val="26"/>
        </w:rPr>
        <w:t xml:space="preserve">% </w:t>
      </w:r>
      <w:r w:rsidR="008B78DF" w:rsidRPr="00277BBA">
        <w:rPr>
          <w:sz w:val="26"/>
          <w:szCs w:val="26"/>
        </w:rPr>
        <w:t>–</w:t>
      </w:r>
      <w:r w:rsidR="008B78DF" w:rsidRPr="003C35F7">
        <w:rPr>
          <w:sz w:val="26"/>
          <w:szCs w:val="26"/>
        </w:rPr>
        <w:t xml:space="preserve"> </w:t>
      </w:r>
      <w:r w:rsidR="0018042A" w:rsidRPr="0018042A">
        <w:rPr>
          <w:sz w:val="26"/>
          <w:szCs w:val="26"/>
        </w:rPr>
        <w:t>183</w:t>
      </w:r>
      <w:r w:rsidR="0018042A">
        <w:rPr>
          <w:sz w:val="26"/>
          <w:szCs w:val="26"/>
        </w:rPr>
        <w:t xml:space="preserve"> </w:t>
      </w:r>
      <w:r w:rsidR="0018042A" w:rsidRPr="0018042A">
        <w:rPr>
          <w:sz w:val="26"/>
          <w:szCs w:val="26"/>
        </w:rPr>
        <w:t>566,67</w:t>
      </w:r>
      <w:r w:rsidR="008B78DF">
        <w:rPr>
          <w:sz w:val="26"/>
          <w:szCs w:val="26"/>
        </w:rPr>
        <w:br/>
        <w:t>(</w:t>
      </w:r>
      <w:r w:rsidR="0018042A" w:rsidRPr="0018042A">
        <w:rPr>
          <w:sz w:val="26"/>
          <w:szCs w:val="26"/>
        </w:rPr>
        <w:t>Сто восемьдесят три тысячи пятьсот шестьдесят шесть</w:t>
      </w:r>
      <w:r w:rsidR="0018042A">
        <w:rPr>
          <w:sz w:val="26"/>
          <w:szCs w:val="26"/>
        </w:rPr>
        <w:t>)</w:t>
      </w:r>
      <w:r w:rsidR="0018042A" w:rsidRPr="0018042A">
        <w:rPr>
          <w:sz w:val="26"/>
          <w:szCs w:val="26"/>
        </w:rPr>
        <w:t xml:space="preserve"> рублей 67 копеек</w:t>
      </w:r>
      <w:r w:rsidR="0018042A">
        <w:rPr>
          <w:sz w:val="26"/>
          <w:szCs w:val="26"/>
        </w:rPr>
        <w:t xml:space="preserve">. 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18042A">
        <w:rPr>
          <w:sz w:val="26"/>
          <w:szCs w:val="26"/>
        </w:rPr>
        <w:t>220</w:t>
      </w:r>
      <w:r w:rsidR="008B78DF">
        <w:rPr>
          <w:sz w:val="26"/>
          <w:szCs w:val="26"/>
        </w:rPr>
        <w:t xml:space="preserve"> </w:t>
      </w:r>
      <w:r w:rsidR="0018042A">
        <w:rPr>
          <w:sz w:val="26"/>
          <w:szCs w:val="26"/>
        </w:rPr>
        <w:t>2</w:t>
      </w:r>
      <w:r w:rsidR="008B78DF">
        <w:rPr>
          <w:sz w:val="26"/>
          <w:szCs w:val="26"/>
        </w:rPr>
        <w:t>80</w:t>
      </w:r>
      <w:r w:rsidRPr="00775AA0">
        <w:rPr>
          <w:sz w:val="26"/>
          <w:szCs w:val="26"/>
        </w:rPr>
        <w:t>,00 (</w:t>
      </w:r>
      <w:r w:rsidR="008B78DF">
        <w:rPr>
          <w:sz w:val="26"/>
          <w:szCs w:val="26"/>
        </w:rPr>
        <w:t>Д</w:t>
      </w:r>
      <w:r w:rsidRPr="00775AA0">
        <w:rPr>
          <w:sz w:val="26"/>
          <w:szCs w:val="26"/>
        </w:rPr>
        <w:t xml:space="preserve">вести </w:t>
      </w:r>
      <w:r w:rsidR="008B78DF">
        <w:rPr>
          <w:sz w:val="26"/>
          <w:szCs w:val="26"/>
        </w:rPr>
        <w:t xml:space="preserve">двадцать тысяч </w:t>
      </w:r>
      <w:r w:rsidR="0018042A">
        <w:rPr>
          <w:sz w:val="26"/>
          <w:szCs w:val="26"/>
        </w:rPr>
        <w:t xml:space="preserve">двести </w:t>
      </w:r>
      <w:r w:rsidR="008B78DF">
        <w:rPr>
          <w:sz w:val="26"/>
          <w:szCs w:val="26"/>
        </w:rPr>
        <w:t>восемьдесят</w:t>
      </w:r>
      <w:r w:rsidRPr="00775AA0">
        <w:rPr>
          <w:sz w:val="26"/>
          <w:szCs w:val="26"/>
        </w:rPr>
        <w:t xml:space="preserve">)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8B78DF">
        <w:rPr>
          <w:sz w:val="26"/>
          <w:szCs w:val="26"/>
        </w:rPr>
        <w:t>55 </w:t>
      </w:r>
      <w:r w:rsidR="0018042A">
        <w:rPr>
          <w:sz w:val="26"/>
          <w:szCs w:val="26"/>
        </w:rPr>
        <w:t>070</w:t>
      </w:r>
      <w:r w:rsidR="008B78DF">
        <w:rPr>
          <w:sz w:val="26"/>
          <w:szCs w:val="26"/>
        </w:rPr>
        <w:t>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8B78DF">
        <w:rPr>
          <w:sz w:val="26"/>
          <w:szCs w:val="26"/>
        </w:rPr>
        <w:t xml:space="preserve">Пятьдесят пять тысяч </w:t>
      </w:r>
      <w:r w:rsidR="0018042A">
        <w:rPr>
          <w:sz w:val="26"/>
          <w:szCs w:val="26"/>
        </w:rPr>
        <w:t>семьдесят</w:t>
      </w:r>
      <w:r w:rsidRPr="00775AA0">
        <w:rPr>
          <w:sz w:val="26"/>
          <w:szCs w:val="26"/>
        </w:rPr>
        <w:t>)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3 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 352,4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Островского, д. 64,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74:36:0709027:618.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352,4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473B3A" w:rsidRPr="00775AA0" w:rsidRDefault="00244D6E" w:rsidP="00473B3A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 w:rsidR="00473B3A" w:rsidRPr="00473B3A">
        <w:rPr>
          <w:sz w:val="26"/>
          <w:szCs w:val="26"/>
        </w:rPr>
        <w:t xml:space="preserve">06.12.2021 </w:t>
      </w:r>
      <w:r w:rsidR="00473B3A" w:rsidRPr="00473B3A">
        <w:rPr>
          <w:sz w:val="26"/>
          <w:szCs w:val="26"/>
        </w:rPr>
        <w:br/>
        <w:t>№ 39-</w:t>
      </w:r>
      <w:r w:rsidR="00473B3A">
        <w:rPr>
          <w:sz w:val="26"/>
          <w:szCs w:val="26"/>
        </w:rPr>
        <w:t>3</w:t>
      </w:r>
      <w:r w:rsidR="00473B3A" w:rsidRPr="00473B3A">
        <w:rPr>
          <w:sz w:val="26"/>
          <w:szCs w:val="26"/>
        </w:rPr>
        <w:t>МК72/2021:</w:t>
      </w:r>
      <w:r w:rsidR="00473B3A"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775AA0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</w:t>
      </w:r>
      <w:r w:rsidRPr="00555390">
        <w:rPr>
          <w:sz w:val="26"/>
          <w:szCs w:val="26"/>
        </w:rPr>
        <w:t xml:space="preserve">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473B3A">
        <w:rPr>
          <w:sz w:val="26"/>
          <w:szCs w:val="26"/>
        </w:rPr>
        <w:t>08.04.2020</w:t>
      </w:r>
      <w:r w:rsidRPr="00473B3A">
        <w:rPr>
          <w:sz w:val="26"/>
          <w:szCs w:val="26"/>
        </w:rPr>
        <w:t xml:space="preserve"> № </w:t>
      </w:r>
      <w:r w:rsidR="00555390" w:rsidRPr="00473B3A">
        <w:rPr>
          <w:sz w:val="26"/>
          <w:szCs w:val="26"/>
        </w:rPr>
        <w:t>КУВИ-002/2021-33656922</w:t>
      </w:r>
      <w:r w:rsidRPr="00473B3A">
        <w:rPr>
          <w:sz w:val="26"/>
          <w:szCs w:val="26"/>
        </w:rPr>
        <w:t>, запись</w:t>
      </w:r>
      <w:r w:rsidRPr="00555390">
        <w:rPr>
          <w:sz w:val="26"/>
          <w:szCs w:val="26"/>
        </w:rPr>
        <w:t xml:space="preserve">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26.04.2012 № 74-74-01/160/2012-426.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</w:t>
      </w:r>
      <w:r w:rsidR="0012701D" w:rsidRPr="0012701D">
        <w:rPr>
          <w:sz w:val="26"/>
          <w:szCs w:val="26"/>
        </w:rPr>
        <w:t xml:space="preserve"> </w:t>
      </w:r>
      <w:r w:rsidR="0012701D">
        <w:rPr>
          <w:sz w:val="26"/>
          <w:szCs w:val="26"/>
        </w:rPr>
        <w:t>такого</w:t>
      </w:r>
      <w:r w:rsidRPr="00775AA0">
        <w:rPr>
          <w:sz w:val="26"/>
          <w:szCs w:val="26"/>
        </w:rPr>
        <w:t xml:space="preserve">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 xml:space="preserve">16.07.2020, 20.08.2020, 22.07.2021, 26.08.2021, 07.10.2021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18042A" w:rsidRDefault="00244D6E" w:rsidP="0018042A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18042A">
        <w:rPr>
          <w:sz w:val="26"/>
          <w:szCs w:val="26"/>
        </w:rPr>
        <w:t>2 359 300,00</w:t>
      </w:r>
      <w:r>
        <w:rPr>
          <w:sz w:val="26"/>
          <w:szCs w:val="26"/>
        </w:rPr>
        <w:t xml:space="preserve"> (Два миллиона триста</w:t>
      </w:r>
      <w:r w:rsidR="0018042A">
        <w:rPr>
          <w:sz w:val="26"/>
          <w:szCs w:val="26"/>
        </w:rPr>
        <w:t xml:space="preserve"> пятьдесят девять тысяч триста</w:t>
      </w:r>
      <w:r>
        <w:rPr>
          <w:sz w:val="26"/>
          <w:szCs w:val="26"/>
        </w:rPr>
        <w:t>)</w:t>
      </w:r>
      <w:r w:rsidR="0018042A">
        <w:rPr>
          <w:sz w:val="26"/>
          <w:szCs w:val="26"/>
        </w:rPr>
        <w:t xml:space="preserve"> рублей</w:t>
      </w:r>
      <w:r w:rsidRPr="00417BDF">
        <w:rPr>
          <w:sz w:val="26"/>
          <w:szCs w:val="26"/>
        </w:rPr>
        <w:t xml:space="preserve"> 00 копеек</w:t>
      </w:r>
      <w:r w:rsidRPr="0072210E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72210E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72210E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72210E">
        <w:rPr>
          <w:sz w:val="26"/>
          <w:szCs w:val="26"/>
        </w:rPr>
        <w:t xml:space="preserve"> </w:t>
      </w:r>
      <w:r w:rsidR="005B203D">
        <w:rPr>
          <w:sz w:val="26"/>
          <w:szCs w:val="26"/>
        </w:rPr>
        <w:br/>
      </w:r>
      <w:r w:rsidR="0018042A" w:rsidRPr="0018042A">
        <w:rPr>
          <w:sz w:val="26"/>
          <w:szCs w:val="26"/>
        </w:rPr>
        <w:t>393</w:t>
      </w:r>
      <w:r w:rsidR="0018042A">
        <w:rPr>
          <w:sz w:val="26"/>
          <w:szCs w:val="26"/>
        </w:rPr>
        <w:t xml:space="preserve"> </w:t>
      </w:r>
      <w:r w:rsidR="0018042A" w:rsidRPr="0018042A">
        <w:rPr>
          <w:sz w:val="26"/>
          <w:szCs w:val="26"/>
        </w:rPr>
        <w:t xml:space="preserve">216,67 </w:t>
      </w:r>
      <w:r>
        <w:rPr>
          <w:sz w:val="26"/>
          <w:szCs w:val="26"/>
        </w:rPr>
        <w:t>(</w:t>
      </w:r>
      <w:r w:rsidR="0018042A" w:rsidRPr="0018042A">
        <w:rPr>
          <w:sz w:val="26"/>
          <w:szCs w:val="26"/>
        </w:rPr>
        <w:t>Триста девяносто три тысячи двести шестнадцать</w:t>
      </w:r>
      <w:r w:rsidR="0018042A">
        <w:rPr>
          <w:sz w:val="26"/>
          <w:szCs w:val="26"/>
        </w:rPr>
        <w:t>)</w:t>
      </w:r>
      <w:r w:rsidR="0018042A" w:rsidRPr="0018042A">
        <w:rPr>
          <w:sz w:val="26"/>
          <w:szCs w:val="26"/>
        </w:rPr>
        <w:t xml:space="preserve"> рублей 67 копеек</w:t>
      </w:r>
      <w:r w:rsidR="0018042A">
        <w:rPr>
          <w:sz w:val="26"/>
          <w:szCs w:val="26"/>
        </w:rPr>
        <w:t>.</w:t>
      </w:r>
    </w:p>
    <w:p w:rsidR="00244D6E" w:rsidRPr="00775AA0" w:rsidRDefault="00244D6E" w:rsidP="0018042A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DC3BCE">
        <w:rPr>
          <w:sz w:val="26"/>
          <w:szCs w:val="26"/>
        </w:rPr>
        <w:t>471 860</w:t>
      </w:r>
      <w:r>
        <w:rPr>
          <w:sz w:val="26"/>
          <w:szCs w:val="26"/>
        </w:rPr>
        <w:t>,00</w:t>
      </w:r>
      <w:r w:rsidRPr="00775AA0">
        <w:rPr>
          <w:sz w:val="26"/>
          <w:szCs w:val="26"/>
        </w:rPr>
        <w:t xml:space="preserve"> (</w:t>
      </w:r>
      <w:r w:rsidR="00DC3BCE">
        <w:rPr>
          <w:sz w:val="26"/>
          <w:szCs w:val="26"/>
        </w:rPr>
        <w:t xml:space="preserve">Четыреста семьдесят одна </w:t>
      </w:r>
      <w:r>
        <w:rPr>
          <w:sz w:val="26"/>
          <w:szCs w:val="26"/>
        </w:rPr>
        <w:t>тысяч</w:t>
      </w:r>
      <w:r w:rsidR="00DC3BC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C3BCE">
        <w:rPr>
          <w:sz w:val="26"/>
          <w:szCs w:val="26"/>
        </w:rPr>
        <w:t>восемьсот шестьдесят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18042A">
        <w:rPr>
          <w:sz w:val="26"/>
          <w:szCs w:val="26"/>
        </w:rPr>
        <w:t>117 965,00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Pr="00775AA0">
        <w:rPr>
          <w:sz w:val="26"/>
          <w:szCs w:val="26"/>
        </w:rPr>
        <w:t xml:space="preserve">то </w:t>
      </w:r>
      <w:r w:rsidR="0018042A">
        <w:rPr>
          <w:sz w:val="26"/>
          <w:szCs w:val="26"/>
        </w:rPr>
        <w:t xml:space="preserve">семнадцать </w:t>
      </w:r>
      <w:r>
        <w:rPr>
          <w:sz w:val="26"/>
          <w:szCs w:val="26"/>
        </w:rPr>
        <w:t xml:space="preserve">тысяч </w:t>
      </w:r>
      <w:r w:rsidR="0018042A">
        <w:rPr>
          <w:sz w:val="26"/>
          <w:szCs w:val="26"/>
        </w:rPr>
        <w:t xml:space="preserve">девятьсот </w:t>
      </w:r>
      <w:r>
        <w:rPr>
          <w:sz w:val="26"/>
          <w:szCs w:val="26"/>
        </w:rPr>
        <w:t>шестьдесят пять</w:t>
      </w:r>
      <w:r w:rsidRPr="00775AA0">
        <w:rPr>
          <w:sz w:val="26"/>
          <w:szCs w:val="26"/>
        </w:rPr>
        <w:t>)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4 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16,9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Черкасская, д. 2а,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775AA0">
        <w:rPr>
          <w:color w:val="000000"/>
          <w:sz w:val="26"/>
          <w:szCs w:val="26"/>
        </w:rPr>
        <w:t>74:36:0113002:844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16,9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473B3A" w:rsidRPr="00775AA0" w:rsidRDefault="00244D6E" w:rsidP="00473B3A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 w:rsidR="00473B3A" w:rsidRPr="00473B3A">
        <w:rPr>
          <w:sz w:val="26"/>
          <w:szCs w:val="26"/>
        </w:rPr>
        <w:t xml:space="preserve">06.12.2021 </w:t>
      </w:r>
      <w:r w:rsidR="00473B3A" w:rsidRPr="00473B3A">
        <w:rPr>
          <w:sz w:val="26"/>
          <w:szCs w:val="26"/>
        </w:rPr>
        <w:br/>
        <w:t>№ 39</w:t>
      </w:r>
      <w:r w:rsidR="00473B3A">
        <w:rPr>
          <w:sz w:val="26"/>
          <w:szCs w:val="26"/>
        </w:rPr>
        <w:t>-4</w:t>
      </w:r>
      <w:r w:rsidR="00473B3A" w:rsidRPr="00473B3A">
        <w:rPr>
          <w:sz w:val="26"/>
          <w:szCs w:val="26"/>
        </w:rPr>
        <w:t>МК72/2021:</w:t>
      </w:r>
      <w:r w:rsidR="00473B3A"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tabs>
          <w:tab w:val="left" w:pos="2268"/>
        </w:tabs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</w:t>
      </w:r>
      <w:r w:rsidRPr="00555390">
        <w:rPr>
          <w:sz w:val="26"/>
          <w:szCs w:val="26"/>
        </w:rPr>
        <w:t xml:space="preserve">характеристиках и зарегистрированных правах </w:t>
      </w:r>
      <w:r w:rsidRPr="00555390">
        <w:rPr>
          <w:sz w:val="26"/>
          <w:szCs w:val="26"/>
        </w:rPr>
        <w:br/>
        <w:t xml:space="preserve">на объект недвижимости от </w:t>
      </w:r>
      <w:r w:rsidR="00555390" w:rsidRPr="00473B3A">
        <w:rPr>
          <w:sz w:val="26"/>
          <w:szCs w:val="26"/>
        </w:rPr>
        <w:t>08.04.2021</w:t>
      </w:r>
      <w:r w:rsidRPr="00473B3A">
        <w:rPr>
          <w:sz w:val="26"/>
          <w:szCs w:val="26"/>
        </w:rPr>
        <w:t xml:space="preserve"> № </w:t>
      </w:r>
      <w:r w:rsidR="00555390" w:rsidRPr="00473B3A">
        <w:rPr>
          <w:sz w:val="26"/>
          <w:szCs w:val="26"/>
        </w:rPr>
        <w:t>КУВИ-002/2021-33626047</w:t>
      </w:r>
      <w:r w:rsidRPr="00473B3A">
        <w:rPr>
          <w:sz w:val="26"/>
          <w:szCs w:val="26"/>
        </w:rPr>
        <w:t>,</w:t>
      </w:r>
      <w:r w:rsidRPr="00555390">
        <w:rPr>
          <w:sz w:val="26"/>
          <w:szCs w:val="26"/>
        </w:rPr>
        <w:t xml:space="preserve">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28.12.2011 № 74-74-01/532/2011-442.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F0E6B">
        <w:rPr>
          <w:b/>
          <w:sz w:val="26"/>
          <w:szCs w:val="26"/>
        </w:rPr>
        <w:t>Сведения обо всех предыдущих торгах</w:t>
      </w:r>
      <w:r w:rsidRPr="00EF0E6B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EF0E6B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 xml:space="preserve">16.07.2020, 20.08.2020, 22.07.2021, 26.08.2021, 07.10.2021 </w:t>
      </w:r>
      <w:r w:rsidRPr="00EF0E6B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177 600,00 (</w:t>
      </w:r>
      <w:r w:rsidRPr="00F314FB">
        <w:rPr>
          <w:sz w:val="26"/>
          <w:szCs w:val="26"/>
        </w:rPr>
        <w:t>Сто семьдесят семь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3F28B7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3F28B7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3F28B7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3F28B7">
        <w:rPr>
          <w:sz w:val="26"/>
          <w:szCs w:val="26"/>
        </w:rPr>
        <w:t xml:space="preserve"> </w:t>
      </w:r>
      <w:r>
        <w:rPr>
          <w:sz w:val="26"/>
          <w:szCs w:val="26"/>
        </w:rPr>
        <w:t>29 600,00 (</w:t>
      </w:r>
      <w:r w:rsidRPr="00F314FB">
        <w:rPr>
          <w:sz w:val="26"/>
          <w:szCs w:val="26"/>
        </w:rPr>
        <w:t>Двадцать девять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35 520,00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Тридцать пять тысяч пятьсот двадцать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8 880,00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Восемь тысяч восемьсот восемьдесят)</w:t>
      </w:r>
      <w:r w:rsidRPr="00775AA0">
        <w:rPr>
          <w:sz w:val="26"/>
          <w:szCs w:val="26"/>
        </w:rPr>
        <w:t xml:space="preserve">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 xml:space="preserve">5 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4</w:t>
      </w:r>
      <w:r w:rsidRPr="00775AA0">
        <w:rPr>
          <w:sz w:val="26"/>
          <w:szCs w:val="26"/>
        </w:rPr>
        <w:t xml:space="preserve"> общей площадью                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AA0790">
        <w:rPr>
          <w:sz w:val="26"/>
          <w:szCs w:val="26"/>
        </w:rPr>
        <w:t xml:space="preserve">Челябинская область, </w:t>
      </w:r>
      <w:proofErr w:type="gramStart"/>
      <w:r w:rsidRPr="00AA0790">
        <w:rPr>
          <w:sz w:val="26"/>
          <w:szCs w:val="26"/>
        </w:rPr>
        <w:t>г</w:t>
      </w:r>
      <w:proofErr w:type="gramEnd"/>
      <w:r w:rsidRPr="00AA0790">
        <w:rPr>
          <w:sz w:val="26"/>
          <w:szCs w:val="26"/>
        </w:rPr>
        <w:t xml:space="preserve">. Челябинск, </w:t>
      </w:r>
      <w:r>
        <w:rPr>
          <w:sz w:val="26"/>
          <w:szCs w:val="26"/>
        </w:rPr>
        <w:t>тракт Свердловский</w:t>
      </w:r>
      <w:r w:rsidRPr="00277BBA">
        <w:rPr>
          <w:sz w:val="26"/>
          <w:szCs w:val="26"/>
        </w:rPr>
        <w:t xml:space="preserve">,  д. </w:t>
      </w:r>
      <w:r>
        <w:rPr>
          <w:sz w:val="26"/>
          <w:szCs w:val="26"/>
        </w:rPr>
        <w:t xml:space="preserve">2-б, </w:t>
      </w:r>
      <w:proofErr w:type="spellStart"/>
      <w:r>
        <w:rPr>
          <w:sz w:val="26"/>
          <w:szCs w:val="26"/>
        </w:rPr>
        <w:t>пом</w:t>
      </w:r>
      <w:proofErr w:type="spellEnd"/>
      <w:r>
        <w:rPr>
          <w:sz w:val="26"/>
          <w:szCs w:val="26"/>
        </w:rPr>
        <w:t>. 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AA0790">
        <w:rPr>
          <w:color w:val="000000"/>
          <w:sz w:val="26"/>
          <w:szCs w:val="26"/>
        </w:rPr>
        <w:t>74:36:</w:t>
      </w:r>
      <w:r>
        <w:rPr>
          <w:color w:val="000000"/>
          <w:sz w:val="26"/>
          <w:szCs w:val="26"/>
        </w:rPr>
        <w:t>0703009:311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proofErr w:type="gramStart"/>
      <w:r>
        <w:rPr>
          <w:sz w:val="26"/>
          <w:szCs w:val="26"/>
        </w:rPr>
        <w:t>цокольный</w:t>
      </w:r>
      <w:proofErr w:type="gramEnd"/>
      <w:r>
        <w:rPr>
          <w:sz w:val="26"/>
          <w:szCs w:val="26"/>
        </w:rPr>
        <w:t>, а</w:t>
      </w:r>
      <w:r w:rsidRPr="002978DD">
        <w:rPr>
          <w:sz w:val="26"/>
          <w:szCs w:val="26"/>
        </w:rPr>
        <w:t>нтресоль</w:t>
      </w:r>
      <w:r w:rsidRPr="00775AA0">
        <w:rPr>
          <w:sz w:val="26"/>
          <w:szCs w:val="26"/>
        </w:rPr>
        <w:t>.</w:t>
      </w:r>
    </w:p>
    <w:p w:rsidR="00473B3A" w:rsidRPr="00775AA0" w:rsidRDefault="00244D6E" w:rsidP="00473B3A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473B3A" w:rsidRPr="00473B3A">
        <w:rPr>
          <w:sz w:val="26"/>
          <w:szCs w:val="26"/>
        </w:rPr>
        <w:t xml:space="preserve">06.12.2021 </w:t>
      </w:r>
      <w:r w:rsidR="00473B3A" w:rsidRPr="00473B3A">
        <w:rPr>
          <w:sz w:val="26"/>
          <w:szCs w:val="26"/>
        </w:rPr>
        <w:br/>
        <w:t>№ 39</w:t>
      </w:r>
      <w:r w:rsidR="00473B3A">
        <w:rPr>
          <w:sz w:val="26"/>
          <w:szCs w:val="26"/>
        </w:rPr>
        <w:t>-5</w:t>
      </w:r>
      <w:r w:rsidR="00473B3A" w:rsidRPr="00473B3A">
        <w:rPr>
          <w:sz w:val="26"/>
          <w:szCs w:val="26"/>
        </w:rPr>
        <w:t>МК72/2021:</w:t>
      </w:r>
      <w:r w:rsidR="00473B3A"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proofErr w:type="spellStart"/>
      <w:r>
        <w:rPr>
          <w:sz w:val="26"/>
          <w:szCs w:val="26"/>
        </w:rPr>
        <w:t>г</w:t>
      </w:r>
      <w:r w:rsidRPr="002978DD">
        <w:rPr>
          <w:sz w:val="26"/>
          <w:szCs w:val="26"/>
        </w:rPr>
        <w:t>ипсокартон</w:t>
      </w:r>
      <w:proofErr w:type="spellEnd"/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ез отделки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</w:t>
      </w:r>
      <w:r w:rsidRPr="00555390">
        <w:rPr>
          <w:sz w:val="26"/>
          <w:szCs w:val="26"/>
        </w:rPr>
        <w:t xml:space="preserve">недвижимости от </w:t>
      </w:r>
      <w:r w:rsidR="00555390" w:rsidRPr="00A1294A">
        <w:rPr>
          <w:sz w:val="26"/>
          <w:szCs w:val="26"/>
        </w:rPr>
        <w:t>08.04.2021</w:t>
      </w:r>
      <w:r w:rsidRPr="00A1294A">
        <w:rPr>
          <w:sz w:val="26"/>
          <w:szCs w:val="26"/>
        </w:rPr>
        <w:t xml:space="preserve"> № </w:t>
      </w:r>
      <w:r w:rsidR="00555390" w:rsidRPr="00A1294A">
        <w:rPr>
          <w:sz w:val="26"/>
          <w:szCs w:val="26"/>
        </w:rPr>
        <w:t>КУВИ-002/2021-33661415</w:t>
      </w:r>
      <w:r w:rsidRPr="00A1294A">
        <w:rPr>
          <w:sz w:val="26"/>
          <w:szCs w:val="26"/>
        </w:rPr>
        <w:t>,</w:t>
      </w:r>
      <w:r w:rsidRPr="00555390">
        <w:rPr>
          <w:sz w:val="26"/>
          <w:szCs w:val="26"/>
        </w:rPr>
        <w:t xml:space="preserve">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19.06.2017 № 74/001/2017-1.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</w:t>
      </w:r>
      <w:r>
        <w:rPr>
          <w:sz w:val="26"/>
          <w:szCs w:val="26"/>
        </w:rPr>
        <w:t xml:space="preserve">         </w:t>
      </w:r>
      <w:r w:rsidRPr="00775AA0">
        <w:rPr>
          <w:sz w:val="26"/>
          <w:szCs w:val="26"/>
        </w:rPr>
        <w:t xml:space="preserve">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 xml:space="preserve">16.07.2020, 20.08.2020, 22.07.2021, 26.08.2021, 07.10.2021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="00DE7E07">
        <w:rPr>
          <w:b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DC3BCE">
        <w:rPr>
          <w:sz w:val="26"/>
          <w:szCs w:val="26"/>
        </w:rPr>
        <w:t>362 600,00</w:t>
      </w:r>
      <w:r w:rsidR="00CE2163">
        <w:rPr>
          <w:sz w:val="26"/>
          <w:szCs w:val="26"/>
        </w:rPr>
        <w:t xml:space="preserve"> (</w:t>
      </w:r>
      <w:r w:rsidR="00DC3BCE">
        <w:rPr>
          <w:sz w:val="26"/>
          <w:szCs w:val="26"/>
        </w:rPr>
        <w:t>Триста шестьдесят две тысячи шестьсот</w:t>
      </w:r>
      <w:r w:rsidR="00CE2163">
        <w:rPr>
          <w:sz w:val="26"/>
          <w:szCs w:val="26"/>
        </w:rPr>
        <w:t>)</w:t>
      </w:r>
      <w:r w:rsidR="00CE2163" w:rsidRPr="004824D2">
        <w:rPr>
          <w:sz w:val="26"/>
          <w:szCs w:val="26"/>
        </w:rPr>
        <w:t xml:space="preserve"> рублей 00 копеек, в </w:t>
      </w:r>
      <w:r w:rsidR="00CE2163">
        <w:rPr>
          <w:sz w:val="26"/>
          <w:szCs w:val="26"/>
        </w:rPr>
        <w:t xml:space="preserve">том числе </w:t>
      </w:r>
      <w:r w:rsidR="00CE2163" w:rsidRPr="004824D2">
        <w:rPr>
          <w:sz w:val="26"/>
          <w:szCs w:val="26"/>
        </w:rPr>
        <w:t xml:space="preserve"> НДС 20</w:t>
      </w:r>
      <w:r w:rsidR="00CE2163">
        <w:rPr>
          <w:sz w:val="26"/>
          <w:szCs w:val="26"/>
        </w:rPr>
        <w:t xml:space="preserve"> </w:t>
      </w:r>
      <w:r w:rsidR="00CE2163" w:rsidRPr="004824D2">
        <w:rPr>
          <w:sz w:val="26"/>
          <w:szCs w:val="26"/>
        </w:rPr>
        <w:t xml:space="preserve">% </w:t>
      </w:r>
      <w:r w:rsidR="00CE2163" w:rsidRPr="00277BBA">
        <w:rPr>
          <w:sz w:val="26"/>
          <w:szCs w:val="26"/>
        </w:rPr>
        <w:t>–</w:t>
      </w:r>
      <w:r w:rsidR="00CE2163" w:rsidRPr="004824D2">
        <w:rPr>
          <w:sz w:val="26"/>
          <w:szCs w:val="26"/>
        </w:rPr>
        <w:t xml:space="preserve"> </w:t>
      </w:r>
      <w:r w:rsidR="00DC3BCE" w:rsidRPr="00DC3BCE">
        <w:rPr>
          <w:sz w:val="26"/>
          <w:szCs w:val="26"/>
        </w:rPr>
        <w:t>60</w:t>
      </w:r>
      <w:r w:rsidR="00DC3BCE">
        <w:rPr>
          <w:sz w:val="26"/>
          <w:szCs w:val="26"/>
        </w:rPr>
        <w:t xml:space="preserve"> </w:t>
      </w:r>
      <w:r w:rsidR="00DC3BCE" w:rsidRPr="00DC3BCE">
        <w:rPr>
          <w:sz w:val="26"/>
          <w:szCs w:val="26"/>
        </w:rPr>
        <w:t xml:space="preserve">433,33 </w:t>
      </w:r>
      <w:r w:rsidR="00CE2163">
        <w:rPr>
          <w:sz w:val="26"/>
          <w:szCs w:val="26"/>
        </w:rPr>
        <w:t>(</w:t>
      </w:r>
      <w:r w:rsidR="00DC3BCE">
        <w:rPr>
          <w:sz w:val="26"/>
          <w:szCs w:val="26"/>
        </w:rPr>
        <w:t>Шестьдесят тысяч четыреста тридцать три</w:t>
      </w:r>
      <w:r w:rsidR="00CE2163">
        <w:rPr>
          <w:sz w:val="26"/>
          <w:szCs w:val="26"/>
        </w:rPr>
        <w:t>)</w:t>
      </w:r>
      <w:r w:rsidR="00CE2163" w:rsidRPr="00C34051">
        <w:rPr>
          <w:sz w:val="26"/>
          <w:szCs w:val="26"/>
        </w:rPr>
        <w:t xml:space="preserve"> рубл</w:t>
      </w:r>
      <w:r w:rsidR="00DC3BCE">
        <w:rPr>
          <w:sz w:val="26"/>
          <w:szCs w:val="26"/>
        </w:rPr>
        <w:t>я 33</w:t>
      </w:r>
      <w:r w:rsidR="00CE2163" w:rsidRPr="00C34051">
        <w:rPr>
          <w:sz w:val="26"/>
          <w:szCs w:val="26"/>
        </w:rPr>
        <w:t xml:space="preserve"> копе</w:t>
      </w:r>
      <w:r w:rsidR="00DC3BCE">
        <w:rPr>
          <w:sz w:val="26"/>
          <w:szCs w:val="26"/>
        </w:rPr>
        <w:t>й</w:t>
      </w:r>
      <w:r w:rsidR="00CE2163" w:rsidRPr="00C34051">
        <w:rPr>
          <w:sz w:val="26"/>
          <w:szCs w:val="26"/>
        </w:rPr>
        <w:t>к</w:t>
      </w:r>
      <w:r w:rsidR="00DC3BCE">
        <w:rPr>
          <w:sz w:val="26"/>
          <w:szCs w:val="26"/>
        </w:rPr>
        <w:t>и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="00DE7E07">
        <w:rPr>
          <w:b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DC3BCE">
        <w:rPr>
          <w:sz w:val="26"/>
          <w:szCs w:val="26"/>
        </w:rPr>
        <w:t>72  520,00</w:t>
      </w:r>
      <w:r w:rsidRPr="00775A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E7E07">
        <w:rPr>
          <w:sz w:val="26"/>
          <w:szCs w:val="26"/>
        </w:rPr>
        <w:t>Семьдесят две тысячи  пятьсот двадцать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 xml:space="preserve">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DE7E07">
        <w:rPr>
          <w:sz w:val="26"/>
          <w:szCs w:val="26"/>
        </w:rPr>
        <w:t>18 130,00</w:t>
      </w:r>
      <w:r w:rsidRPr="00775A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DE7E07">
        <w:rPr>
          <w:sz w:val="26"/>
          <w:szCs w:val="26"/>
        </w:rPr>
        <w:t>Восемнадцать тысяч сто тридцать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244D6E">
      <w:pPr>
        <w:pStyle w:val="a5"/>
        <w:ind w:firstLine="709"/>
        <w:contextualSpacing/>
        <w:rPr>
          <w:sz w:val="26"/>
          <w:szCs w:val="26"/>
        </w:rPr>
      </w:pPr>
    </w:p>
    <w:p w:rsidR="00CE2163" w:rsidRPr="00CE2163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6</w:t>
      </w:r>
      <w:r w:rsidRPr="00C4327C">
        <w:rPr>
          <w:b/>
          <w:sz w:val="26"/>
          <w:szCs w:val="26"/>
          <w:u w:val="single"/>
        </w:rPr>
        <w:t xml:space="preserve"> 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</w:t>
      </w:r>
      <w:r w:rsidRPr="00473B3A">
        <w:rPr>
          <w:sz w:val="26"/>
          <w:szCs w:val="26"/>
        </w:rPr>
        <w:lastRenderedPageBreak/>
        <w:t xml:space="preserve">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Вид Имущества: </w:t>
      </w:r>
      <w:r w:rsidRPr="00C4327C">
        <w:rPr>
          <w:sz w:val="26"/>
          <w:szCs w:val="26"/>
        </w:rPr>
        <w:t>муниципальное недвижимое имущество.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Наименование Имущества: </w:t>
      </w:r>
      <w:r w:rsidRPr="00C4327C">
        <w:rPr>
          <w:sz w:val="26"/>
          <w:szCs w:val="26"/>
        </w:rPr>
        <w:t xml:space="preserve">нежилое здание и земельный участок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Местонахождение Имущества: </w:t>
      </w:r>
      <w:r w:rsidR="0012701D">
        <w:rPr>
          <w:sz w:val="26"/>
          <w:szCs w:val="26"/>
        </w:rPr>
        <w:t>Челябинская область,</w:t>
      </w:r>
      <w:r w:rsidRPr="00C4327C">
        <w:rPr>
          <w:sz w:val="26"/>
          <w:szCs w:val="26"/>
        </w:rPr>
        <w:t xml:space="preserve"> </w:t>
      </w:r>
      <w:proofErr w:type="gramStart"/>
      <w:r w:rsidRPr="00C4327C">
        <w:rPr>
          <w:sz w:val="26"/>
          <w:szCs w:val="26"/>
        </w:rPr>
        <w:t>г</w:t>
      </w:r>
      <w:proofErr w:type="gramEnd"/>
      <w:r w:rsidRPr="00C4327C">
        <w:rPr>
          <w:sz w:val="26"/>
          <w:szCs w:val="26"/>
        </w:rPr>
        <w:t xml:space="preserve">.  Челябинск, </w:t>
      </w:r>
      <w:r w:rsidR="00EE750D">
        <w:rPr>
          <w:sz w:val="26"/>
          <w:szCs w:val="26"/>
        </w:rPr>
        <w:br/>
        <w:t xml:space="preserve">пер. </w:t>
      </w:r>
      <w:proofErr w:type="spellStart"/>
      <w:r w:rsidRPr="00C4327C">
        <w:rPr>
          <w:sz w:val="26"/>
          <w:szCs w:val="26"/>
        </w:rPr>
        <w:t>Ар</w:t>
      </w:r>
      <w:r>
        <w:rPr>
          <w:sz w:val="26"/>
          <w:szCs w:val="26"/>
        </w:rPr>
        <w:t>мавирский</w:t>
      </w:r>
      <w:proofErr w:type="spellEnd"/>
      <w:r w:rsidRPr="00C4327C">
        <w:rPr>
          <w:sz w:val="26"/>
          <w:szCs w:val="26"/>
        </w:rPr>
        <w:t>, д.1-а.</w:t>
      </w:r>
    </w:p>
    <w:p w:rsidR="00CE2163" w:rsidRPr="00A1294A" w:rsidRDefault="00CE2163" w:rsidP="00A1294A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  <w:u w:val="single"/>
        </w:rPr>
        <w:t>Характеристика Имущества</w:t>
      </w:r>
      <w:r w:rsidRPr="00CE216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75AA0">
        <w:rPr>
          <w:sz w:val="26"/>
          <w:szCs w:val="26"/>
        </w:rPr>
        <w:t xml:space="preserve">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A1294A" w:rsidRPr="00473B3A">
        <w:rPr>
          <w:sz w:val="26"/>
          <w:szCs w:val="26"/>
        </w:rPr>
        <w:t>06.12.2021 № 39</w:t>
      </w:r>
      <w:r w:rsidR="00A1294A">
        <w:rPr>
          <w:sz w:val="26"/>
          <w:szCs w:val="26"/>
        </w:rPr>
        <w:t>-6</w:t>
      </w:r>
      <w:r w:rsidR="00A1294A" w:rsidRPr="00473B3A">
        <w:rPr>
          <w:sz w:val="26"/>
          <w:szCs w:val="26"/>
        </w:rPr>
        <w:t>МК72/2021:</w:t>
      </w:r>
      <w:r w:rsidR="00A1294A" w:rsidRPr="00775AA0">
        <w:rPr>
          <w:sz w:val="26"/>
          <w:szCs w:val="26"/>
        </w:rPr>
        <w:t xml:space="preserve"> </w:t>
      </w:r>
    </w:p>
    <w:p w:rsidR="00CE2163" w:rsidRPr="00C4327C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Нежилое здание: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74:36:0000000:10906</w:t>
      </w:r>
    </w:p>
    <w:p w:rsidR="00CE2163" w:rsidRPr="00C4327C" w:rsidRDefault="00CE2163" w:rsidP="00CE2163">
      <w:pPr>
        <w:pStyle w:val="a3"/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74:36:0000000:10906-74/001/2018-2  от 09.10.2018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здания: 27,4 кв.м.</w:t>
      </w:r>
    </w:p>
    <w:p w:rsidR="00CE2163" w:rsidRPr="00C4327C" w:rsidRDefault="00CE2163" w:rsidP="00CE2163">
      <w:pPr>
        <w:pStyle w:val="a5"/>
        <w:ind w:left="709"/>
        <w:contextualSpacing/>
        <w:rPr>
          <w:sz w:val="26"/>
          <w:szCs w:val="26"/>
        </w:rPr>
      </w:pPr>
      <w:r w:rsidRPr="00C4327C">
        <w:rPr>
          <w:sz w:val="26"/>
          <w:szCs w:val="26"/>
        </w:rPr>
        <w:t>Назначение – нежилое здание.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Земельный участок: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74:36:0202012:403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74:36:0202012:403-74/001/2019-1 от 10.07.2019.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земельного участка: 88,0 кв.</w:t>
      </w:r>
      <w:r>
        <w:rPr>
          <w:sz w:val="26"/>
          <w:szCs w:val="26"/>
        </w:rPr>
        <w:t xml:space="preserve"> </w:t>
      </w:r>
      <w:r w:rsidRPr="00C4327C">
        <w:rPr>
          <w:sz w:val="26"/>
          <w:szCs w:val="26"/>
        </w:rPr>
        <w:t>м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Категория земель: земли населенных пунктов.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Дополнительная информация об Имуществе:</w:t>
      </w:r>
      <w:r w:rsidRPr="00D74D33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на объект недвижимости от </w:t>
      </w:r>
      <w:r w:rsidR="00555390" w:rsidRPr="00A1294A">
        <w:rPr>
          <w:sz w:val="26"/>
          <w:szCs w:val="26"/>
        </w:rPr>
        <w:t>08.04.2021</w:t>
      </w:r>
      <w:r w:rsidRPr="00A1294A">
        <w:rPr>
          <w:sz w:val="26"/>
          <w:szCs w:val="26"/>
        </w:rPr>
        <w:t xml:space="preserve"> № КУВИ-</w:t>
      </w:r>
      <w:r w:rsidR="00555390" w:rsidRPr="00A1294A">
        <w:rPr>
          <w:sz w:val="26"/>
          <w:szCs w:val="26"/>
        </w:rPr>
        <w:t>002/2021-33643816</w:t>
      </w:r>
      <w:r w:rsidRPr="00A1294A">
        <w:rPr>
          <w:sz w:val="26"/>
          <w:szCs w:val="26"/>
        </w:rPr>
        <w:t>, запись</w:t>
      </w:r>
      <w:r w:rsidRPr="00555390">
        <w:rPr>
          <w:sz w:val="26"/>
          <w:szCs w:val="26"/>
        </w:rPr>
        <w:t xml:space="preserve">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EC7026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sz w:val="26"/>
          <w:szCs w:val="26"/>
        </w:rPr>
        <w:t>Нежилое здание - одноэтажное отдельно стоящее.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EC7026">
        <w:rPr>
          <w:sz w:val="26"/>
          <w:szCs w:val="26"/>
        </w:rPr>
        <w:t>Рельеф земельного участка ровный. Земельный участок правильной формы. Коммуникации на земельный участок заведены.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Сведения обо всех предыдущих торгах</w:t>
      </w:r>
      <w:r w:rsidRPr="00C4327C">
        <w:rPr>
          <w:sz w:val="26"/>
          <w:szCs w:val="26"/>
        </w:rPr>
        <w:t xml:space="preserve"> по продаже Имущества, объявленных в течение года, предшествующего его продаже, и об итогах торгов по  продаже </w:t>
      </w:r>
      <w:r w:rsidR="0012701D">
        <w:rPr>
          <w:sz w:val="26"/>
          <w:szCs w:val="26"/>
        </w:rPr>
        <w:t xml:space="preserve">такого </w:t>
      </w:r>
      <w:r w:rsidRPr="00C4327C">
        <w:rPr>
          <w:sz w:val="26"/>
          <w:szCs w:val="26"/>
        </w:rPr>
        <w:t xml:space="preserve">Имущества: </w:t>
      </w:r>
      <w:r w:rsidR="009238B8">
        <w:rPr>
          <w:sz w:val="26"/>
          <w:szCs w:val="26"/>
        </w:rPr>
        <w:t xml:space="preserve">28.12.2020, 22.07.2021,  26.08.2021, 07.10.2021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Pr="00C4327C">
        <w:rPr>
          <w:sz w:val="26"/>
          <w:szCs w:val="26"/>
        </w:rPr>
        <w:t>.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Начальная цена продажи Имущества: </w:t>
      </w:r>
      <w:r w:rsidR="00484DA9">
        <w:rPr>
          <w:sz w:val="26"/>
          <w:szCs w:val="26"/>
        </w:rPr>
        <w:t>304 848,00</w:t>
      </w:r>
      <w:r w:rsidRPr="00D74D33">
        <w:rPr>
          <w:sz w:val="26"/>
          <w:szCs w:val="26"/>
        </w:rPr>
        <w:t xml:space="preserve"> (</w:t>
      </w:r>
      <w:r w:rsidR="00484DA9">
        <w:rPr>
          <w:sz w:val="26"/>
          <w:szCs w:val="26"/>
        </w:rPr>
        <w:t>Триста четыре тысячи восемьсот сорок восемь</w:t>
      </w:r>
      <w:r w:rsidRPr="00D74D33">
        <w:rPr>
          <w:sz w:val="26"/>
          <w:szCs w:val="26"/>
        </w:rPr>
        <w:t>) рублей 00 копеек, в том числе: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23FEE">
        <w:rPr>
          <w:sz w:val="26"/>
          <w:szCs w:val="26"/>
        </w:rPr>
        <w:t xml:space="preserve">– нежилого здания </w:t>
      </w:r>
      <w:r w:rsidR="00484DA9">
        <w:rPr>
          <w:sz w:val="26"/>
          <w:szCs w:val="26"/>
        </w:rPr>
        <w:t>77 088,00</w:t>
      </w:r>
      <w:r w:rsidRPr="00B23FEE">
        <w:rPr>
          <w:sz w:val="26"/>
          <w:szCs w:val="26"/>
        </w:rPr>
        <w:t xml:space="preserve"> </w:t>
      </w:r>
      <w:r w:rsidRPr="00C91031">
        <w:rPr>
          <w:sz w:val="26"/>
          <w:szCs w:val="26"/>
        </w:rPr>
        <w:t>(</w:t>
      </w:r>
      <w:r>
        <w:rPr>
          <w:sz w:val="26"/>
          <w:szCs w:val="26"/>
        </w:rPr>
        <w:t xml:space="preserve">Семьдесят </w:t>
      </w:r>
      <w:r w:rsidR="00484DA9">
        <w:rPr>
          <w:sz w:val="26"/>
          <w:szCs w:val="26"/>
        </w:rPr>
        <w:t xml:space="preserve">семь </w:t>
      </w:r>
      <w:r>
        <w:rPr>
          <w:sz w:val="26"/>
          <w:szCs w:val="26"/>
        </w:rPr>
        <w:t xml:space="preserve">тысяч </w:t>
      </w:r>
      <w:r w:rsidR="00484DA9">
        <w:rPr>
          <w:sz w:val="26"/>
          <w:szCs w:val="26"/>
        </w:rPr>
        <w:t>восемьдесят восемь</w:t>
      </w:r>
      <w:r w:rsidRPr="00C91031">
        <w:rPr>
          <w:sz w:val="26"/>
          <w:szCs w:val="26"/>
        </w:rPr>
        <w:t>) рублей 00 копеек, в том числе НДС</w:t>
      </w:r>
      <w:r>
        <w:rPr>
          <w:sz w:val="26"/>
          <w:szCs w:val="26"/>
        </w:rPr>
        <w:t xml:space="preserve"> 20 %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23FEE">
        <w:rPr>
          <w:sz w:val="26"/>
          <w:szCs w:val="26"/>
        </w:rPr>
        <w:t xml:space="preserve"> </w:t>
      </w:r>
      <w:r w:rsidR="00484DA9" w:rsidRPr="00484DA9">
        <w:rPr>
          <w:sz w:val="26"/>
          <w:szCs w:val="26"/>
        </w:rPr>
        <w:t>12</w:t>
      </w:r>
      <w:r w:rsidR="00484DA9">
        <w:rPr>
          <w:sz w:val="26"/>
          <w:szCs w:val="26"/>
        </w:rPr>
        <w:t xml:space="preserve"> </w:t>
      </w:r>
      <w:r w:rsidR="00484DA9" w:rsidRPr="00484DA9">
        <w:rPr>
          <w:sz w:val="26"/>
          <w:szCs w:val="26"/>
        </w:rPr>
        <w:t xml:space="preserve">848,00 </w:t>
      </w:r>
      <w:r w:rsidRPr="00C91031">
        <w:rPr>
          <w:sz w:val="26"/>
          <w:szCs w:val="26"/>
        </w:rPr>
        <w:t>(</w:t>
      </w:r>
      <w:r w:rsidR="003B5C9E">
        <w:rPr>
          <w:sz w:val="26"/>
          <w:szCs w:val="26"/>
        </w:rPr>
        <w:t>Двенадцать тысяч восемьсот сорок восемь</w:t>
      </w:r>
      <w:r>
        <w:rPr>
          <w:sz w:val="26"/>
          <w:szCs w:val="26"/>
        </w:rPr>
        <w:t>)</w:t>
      </w:r>
      <w:r w:rsidRPr="001C1D90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C91031">
        <w:rPr>
          <w:sz w:val="26"/>
          <w:szCs w:val="26"/>
        </w:rPr>
        <w:t xml:space="preserve"> копеек</w:t>
      </w:r>
    </w:p>
    <w:p w:rsidR="00CE2163" w:rsidRDefault="00CE2163" w:rsidP="003B5C9E">
      <w:pPr>
        <w:ind w:firstLine="709"/>
        <w:jc w:val="both"/>
      </w:pPr>
      <w:r w:rsidRPr="00B23FEE">
        <w:rPr>
          <w:sz w:val="26"/>
          <w:szCs w:val="26"/>
        </w:rPr>
        <w:t xml:space="preserve">– земельного участка </w:t>
      </w:r>
      <w:r w:rsidR="003B5C9E">
        <w:rPr>
          <w:sz w:val="26"/>
          <w:szCs w:val="26"/>
        </w:rPr>
        <w:t>227 760,00</w:t>
      </w:r>
      <w:r w:rsidRPr="00B23FE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Двести двадцать </w:t>
      </w:r>
      <w:r w:rsidR="003B5C9E">
        <w:rPr>
          <w:sz w:val="26"/>
          <w:szCs w:val="26"/>
        </w:rPr>
        <w:t>семь тысяч семьсот шестьдесят</w:t>
      </w:r>
      <w:r w:rsidRPr="00E42D12">
        <w:rPr>
          <w:sz w:val="26"/>
          <w:szCs w:val="26"/>
        </w:rPr>
        <w:t xml:space="preserve">) рублей </w:t>
      </w:r>
      <w:r w:rsidRPr="00B23FEE">
        <w:rPr>
          <w:sz w:val="26"/>
          <w:szCs w:val="26"/>
        </w:rPr>
        <w:t>00 копеек, без учета НДС</w:t>
      </w:r>
      <w:r>
        <w:rPr>
          <w:sz w:val="26"/>
          <w:szCs w:val="26"/>
        </w:rPr>
        <w:t>.</w:t>
      </w:r>
    </w:p>
    <w:p w:rsidR="00CE2163" w:rsidRPr="00D74D33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Размер задатка для участия в аукционе: </w:t>
      </w:r>
      <w:r w:rsidR="003B5C9E">
        <w:rPr>
          <w:sz w:val="26"/>
          <w:szCs w:val="26"/>
        </w:rPr>
        <w:t>60 969,60</w:t>
      </w:r>
      <w:r w:rsidRPr="00D74D33">
        <w:rPr>
          <w:sz w:val="26"/>
          <w:szCs w:val="26"/>
        </w:rPr>
        <w:t xml:space="preserve"> (</w:t>
      </w:r>
      <w:r w:rsidR="003B5C9E">
        <w:rPr>
          <w:sz w:val="26"/>
          <w:szCs w:val="26"/>
        </w:rPr>
        <w:t>Шестьдесят тысяч девятьсот шестьдесят девять</w:t>
      </w:r>
      <w:r w:rsidRPr="00D74D33">
        <w:rPr>
          <w:sz w:val="26"/>
          <w:szCs w:val="26"/>
        </w:rPr>
        <w:t>) рубл</w:t>
      </w:r>
      <w:r w:rsidR="003B5C9E">
        <w:rPr>
          <w:sz w:val="26"/>
          <w:szCs w:val="26"/>
        </w:rPr>
        <w:t>ей 60</w:t>
      </w:r>
      <w:r w:rsidRPr="00D74D33">
        <w:rPr>
          <w:sz w:val="26"/>
          <w:szCs w:val="26"/>
        </w:rPr>
        <w:t xml:space="preserve"> копеек. 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3B5C9E">
        <w:rPr>
          <w:sz w:val="26"/>
          <w:szCs w:val="26"/>
        </w:rPr>
        <w:t>15 242,4</w:t>
      </w:r>
      <w:r>
        <w:rPr>
          <w:sz w:val="26"/>
          <w:szCs w:val="26"/>
        </w:rPr>
        <w:t>0</w:t>
      </w:r>
      <w:r w:rsidRPr="00D74D33">
        <w:rPr>
          <w:sz w:val="26"/>
          <w:szCs w:val="26"/>
        </w:rPr>
        <w:t xml:space="preserve"> (</w:t>
      </w:r>
      <w:r w:rsidR="003B5C9E">
        <w:rPr>
          <w:sz w:val="26"/>
          <w:szCs w:val="26"/>
        </w:rPr>
        <w:t>Пятнадцать тысяч двести сорок два</w:t>
      </w:r>
      <w:r w:rsidRPr="00D74D33">
        <w:rPr>
          <w:sz w:val="26"/>
          <w:szCs w:val="26"/>
        </w:rPr>
        <w:t>) рубл</w:t>
      </w:r>
      <w:r w:rsidR="003B5C9E">
        <w:rPr>
          <w:sz w:val="26"/>
          <w:szCs w:val="26"/>
        </w:rPr>
        <w:t>я 4</w:t>
      </w:r>
      <w:r w:rsidRPr="00D74D33">
        <w:rPr>
          <w:sz w:val="26"/>
          <w:szCs w:val="26"/>
        </w:rPr>
        <w:t>0 копеек.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Форма оплаты</w:t>
      </w:r>
      <w:r w:rsidRPr="00D74D33">
        <w:rPr>
          <w:i/>
          <w:sz w:val="26"/>
          <w:szCs w:val="26"/>
        </w:rPr>
        <w:t>:</w:t>
      </w:r>
      <w:r w:rsidRPr="00D74D33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lastRenderedPageBreak/>
        <w:t>Средства платежа</w:t>
      </w:r>
      <w:r w:rsidRPr="00D74D33">
        <w:rPr>
          <w:i/>
          <w:sz w:val="26"/>
          <w:szCs w:val="26"/>
        </w:rPr>
        <w:t xml:space="preserve">: </w:t>
      </w:r>
      <w:r w:rsidRPr="00D74D33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7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8</w:t>
      </w:r>
      <w:r w:rsidRPr="00775AA0">
        <w:rPr>
          <w:sz w:val="26"/>
          <w:szCs w:val="26"/>
        </w:rPr>
        <w:t xml:space="preserve"> общей площадью                          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кв.м. 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</w:t>
      </w:r>
      <w:r>
        <w:rPr>
          <w:sz w:val="26"/>
          <w:szCs w:val="26"/>
        </w:rPr>
        <w:t>Комарова</w:t>
      </w:r>
      <w:r w:rsidRPr="00775AA0">
        <w:rPr>
          <w:sz w:val="26"/>
          <w:szCs w:val="26"/>
        </w:rPr>
        <w:t xml:space="preserve">, д. </w:t>
      </w:r>
      <w:r>
        <w:rPr>
          <w:sz w:val="26"/>
          <w:szCs w:val="26"/>
        </w:rPr>
        <w:t>39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>
        <w:rPr>
          <w:sz w:val="26"/>
          <w:szCs w:val="26"/>
        </w:rPr>
        <w:t>0204040</w:t>
      </w:r>
      <w:r w:rsidRPr="00775AA0">
        <w:rPr>
          <w:sz w:val="26"/>
          <w:szCs w:val="26"/>
        </w:rPr>
        <w:t>:</w:t>
      </w:r>
      <w:r>
        <w:rPr>
          <w:sz w:val="26"/>
          <w:szCs w:val="26"/>
        </w:rPr>
        <w:t>408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 м.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r>
        <w:rPr>
          <w:sz w:val="26"/>
          <w:szCs w:val="26"/>
        </w:rPr>
        <w:t>1-й этаж, антресоль</w:t>
      </w:r>
      <w:r w:rsidRPr="00775AA0">
        <w:rPr>
          <w:sz w:val="26"/>
          <w:szCs w:val="26"/>
        </w:rPr>
        <w:t>.</w:t>
      </w:r>
    </w:p>
    <w:p w:rsidR="00A1294A" w:rsidRPr="00775AA0" w:rsidRDefault="00CE2163" w:rsidP="00A1294A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A1294A">
        <w:rPr>
          <w:color w:val="000000"/>
          <w:sz w:val="26"/>
          <w:szCs w:val="26"/>
        </w:rPr>
        <w:t xml:space="preserve">от </w:t>
      </w:r>
      <w:r w:rsidR="00A1294A" w:rsidRPr="00473B3A">
        <w:rPr>
          <w:sz w:val="26"/>
          <w:szCs w:val="26"/>
        </w:rPr>
        <w:t xml:space="preserve">06.12.2021 </w:t>
      </w:r>
      <w:r w:rsidR="00A1294A" w:rsidRPr="00473B3A">
        <w:rPr>
          <w:sz w:val="26"/>
          <w:szCs w:val="26"/>
        </w:rPr>
        <w:br/>
        <w:t>№ 39-</w:t>
      </w:r>
      <w:r w:rsidR="00A1294A">
        <w:rPr>
          <w:sz w:val="26"/>
          <w:szCs w:val="26"/>
        </w:rPr>
        <w:t>7</w:t>
      </w:r>
      <w:r w:rsidR="00A1294A" w:rsidRPr="00473B3A">
        <w:rPr>
          <w:sz w:val="26"/>
          <w:szCs w:val="26"/>
        </w:rPr>
        <w:t>МК72/2021:</w:t>
      </w:r>
      <w:r w:rsidR="00A1294A" w:rsidRPr="00775AA0">
        <w:rPr>
          <w:sz w:val="26"/>
          <w:szCs w:val="26"/>
        </w:rPr>
        <w:t xml:space="preserve"> 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536FCC">
        <w:rPr>
          <w:sz w:val="26"/>
          <w:szCs w:val="26"/>
        </w:rPr>
        <w:t xml:space="preserve">- тип внутренней отделки - </w:t>
      </w:r>
      <w:proofErr w:type="gramStart"/>
      <w:r w:rsidRPr="00536FCC">
        <w:rPr>
          <w:sz w:val="26"/>
          <w:szCs w:val="26"/>
        </w:rPr>
        <w:t>простая</w:t>
      </w:r>
      <w:proofErr w:type="gramEnd"/>
      <w:r w:rsidRPr="00536FCC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CE2163" w:rsidRPr="0055539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на объект </w:t>
      </w:r>
      <w:r w:rsidRPr="00A1294A">
        <w:rPr>
          <w:sz w:val="26"/>
          <w:szCs w:val="26"/>
        </w:rPr>
        <w:t xml:space="preserve">недвижимости от </w:t>
      </w:r>
      <w:r w:rsidR="00555390" w:rsidRPr="00A1294A">
        <w:rPr>
          <w:sz w:val="26"/>
          <w:szCs w:val="26"/>
        </w:rPr>
        <w:t>08.04.2021</w:t>
      </w:r>
      <w:r w:rsidRPr="00A1294A">
        <w:rPr>
          <w:sz w:val="26"/>
          <w:szCs w:val="26"/>
        </w:rPr>
        <w:t xml:space="preserve"> № КУВИ-002/</w:t>
      </w:r>
      <w:r w:rsidR="00555390" w:rsidRPr="00A1294A">
        <w:rPr>
          <w:sz w:val="26"/>
          <w:szCs w:val="26"/>
        </w:rPr>
        <w:t>2021-33665645</w:t>
      </w:r>
      <w:r w:rsidRPr="00A1294A">
        <w:rPr>
          <w:sz w:val="26"/>
          <w:szCs w:val="26"/>
        </w:rPr>
        <w:t>, запись</w:t>
      </w:r>
      <w:r w:rsidRPr="00555390">
        <w:rPr>
          <w:sz w:val="26"/>
          <w:szCs w:val="26"/>
        </w:rPr>
        <w:t xml:space="preserve">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775AA0" w:rsidRDefault="00CE2163" w:rsidP="00CE216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CE2163" w:rsidRPr="00775AA0" w:rsidRDefault="00CE2163" w:rsidP="00CE216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>28.12.2020, 22.07.2021, 26.08.2021, 07.10.2021</w:t>
      </w:r>
      <w:r w:rsidR="004B1FFA" w:rsidRPr="00775AA0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t xml:space="preserve">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="00F20955" w:rsidRPr="00C4327C">
        <w:rPr>
          <w:sz w:val="26"/>
          <w:szCs w:val="26"/>
        </w:rPr>
        <w:t>.</w:t>
      </w:r>
      <w:r w:rsidRPr="00775AA0">
        <w:rPr>
          <w:color w:val="FF0000"/>
          <w:sz w:val="26"/>
          <w:szCs w:val="26"/>
        </w:rPr>
        <w:t xml:space="preserve"> 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3B5C9E">
        <w:rPr>
          <w:sz w:val="26"/>
          <w:szCs w:val="26"/>
        </w:rPr>
        <w:t>2 041 500,00</w:t>
      </w:r>
      <w:r w:rsidR="00F20955">
        <w:rPr>
          <w:sz w:val="26"/>
          <w:szCs w:val="26"/>
        </w:rPr>
        <w:t xml:space="preserve"> (</w:t>
      </w:r>
      <w:r w:rsidR="003B5C9E">
        <w:rPr>
          <w:sz w:val="26"/>
          <w:szCs w:val="26"/>
        </w:rPr>
        <w:t>Два миллиона сорок одна тысяча пятьсот</w:t>
      </w:r>
      <w:r w:rsidR="00F20955">
        <w:rPr>
          <w:sz w:val="26"/>
          <w:szCs w:val="26"/>
        </w:rPr>
        <w:t>)</w:t>
      </w:r>
      <w:r w:rsidR="00F20955" w:rsidRPr="004824D2">
        <w:rPr>
          <w:sz w:val="26"/>
          <w:szCs w:val="26"/>
        </w:rPr>
        <w:t xml:space="preserve"> рублей 00 копеек, в </w:t>
      </w:r>
      <w:r w:rsidR="00F20955">
        <w:rPr>
          <w:sz w:val="26"/>
          <w:szCs w:val="26"/>
        </w:rPr>
        <w:t xml:space="preserve">том числе </w:t>
      </w:r>
      <w:r w:rsidR="00F20955" w:rsidRPr="004824D2">
        <w:rPr>
          <w:sz w:val="26"/>
          <w:szCs w:val="26"/>
        </w:rPr>
        <w:t xml:space="preserve"> НДС 20</w:t>
      </w:r>
      <w:r w:rsidR="00F20955">
        <w:rPr>
          <w:sz w:val="26"/>
          <w:szCs w:val="26"/>
        </w:rPr>
        <w:t xml:space="preserve"> </w:t>
      </w:r>
      <w:r w:rsidR="00F20955" w:rsidRPr="004824D2">
        <w:rPr>
          <w:sz w:val="26"/>
          <w:szCs w:val="26"/>
        </w:rPr>
        <w:t xml:space="preserve">% </w:t>
      </w:r>
      <w:r w:rsidR="00F20955" w:rsidRPr="00277BBA">
        <w:rPr>
          <w:sz w:val="26"/>
          <w:szCs w:val="26"/>
        </w:rPr>
        <w:t>–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="003B5C9E" w:rsidRPr="003B5C9E">
        <w:rPr>
          <w:sz w:val="26"/>
          <w:szCs w:val="26"/>
        </w:rPr>
        <w:t>340</w:t>
      </w:r>
      <w:r w:rsidR="003B5C9E">
        <w:rPr>
          <w:sz w:val="26"/>
          <w:szCs w:val="26"/>
        </w:rPr>
        <w:t xml:space="preserve"> </w:t>
      </w:r>
      <w:r w:rsidR="003B5C9E" w:rsidRPr="003B5C9E">
        <w:rPr>
          <w:sz w:val="26"/>
          <w:szCs w:val="26"/>
        </w:rPr>
        <w:t xml:space="preserve">250,00 </w:t>
      </w:r>
      <w:r w:rsidR="00F20955">
        <w:rPr>
          <w:sz w:val="26"/>
          <w:szCs w:val="26"/>
        </w:rPr>
        <w:t>(</w:t>
      </w:r>
      <w:r w:rsidR="00F20955" w:rsidRPr="00373563">
        <w:rPr>
          <w:sz w:val="26"/>
          <w:szCs w:val="26"/>
        </w:rPr>
        <w:t xml:space="preserve">Триста </w:t>
      </w:r>
      <w:r w:rsidR="003B5C9E">
        <w:rPr>
          <w:sz w:val="26"/>
          <w:szCs w:val="26"/>
        </w:rPr>
        <w:t>сорок тысяч двести пятьдесят</w:t>
      </w:r>
      <w:r w:rsidR="00F20955">
        <w:rPr>
          <w:sz w:val="26"/>
          <w:szCs w:val="26"/>
        </w:rPr>
        <w:t>)</w:t>
      </w:r>
      <w:r w:rsidR="00F20955" w:rsidRPr="004824D2">
        <w:rPr>
          <w:sz w:val="26"/>
          <w:szCs w:val="26"/>
        </w:rPr>
        <w:t xml:space="preserve"> рубл</w:t>
      </w:r>
      <w:r w:rsidR="00F20955">
        <w:rPr>
          <w:sz w:val="26"/>
          <w:szCs w:val="26"/>
        </w:rPr>
        <w:t>ей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t>00</w:t>
      </w:r>
      <w:r w:rsidR="00F20955" w:rsidRPr="004824D2">
        <w:rPr>
          <w:sz w:val="26"/>
          <w:szCs w:val="26"/>
        </w:rPr>
        <w:t xml:space="preserve"> копе</w:t>
      </w:r>
      <w:r w:rsidR="00F20955">
        <w:rPr>
          <w:sz w:val="26"/>
          <w:szCs w:val="26"/>
        </w:rPr>
        <w:t>ек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3B5C9E">
        <w:rPr>
          <w:sz w:val="26"/>
          <w:szCs w:val="26"/>
        </w:rPr>
        <w:t>408 300,00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3B5C9E">
        <w:rPr>
          <w:sz w:val="26"/>
          <w:szCs w:val="26"/>
        </w:rPr>
        <w:t>Четыреста восемь тысяч триста</w:t>
      </w:r>
      <w:r w:rsidRPr="00775AA0">
        <w:rPr>
          <w:sz w:val="26"/>
          <w:szCs w:val="26"/>
        </w:rPr>
        <w:t xml:space="preserve">) рублей 00 копеек.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3B5C9E">
        <w:rPr>
          <w:sz w:val="26"/>
          <w:szCs w:val="26"/>
        </w:rPr>
        <w:t>102 075,00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3B5C9E">
        <w:rPr>
          <w:sz w:val="26"/>
          <w:szCs w:val="26"/>
        </w:rPr>
        <w:t>Сто две тысячи семьдесят пять</w:t>
      </w:r>
      <w:r w:rsidRPr="00775AA0">
        <w:rPr>
          <w:sz w:val="26"/>
          <w:szCs w:val="26"/>
        </w:rPr>
        <w:t>) рублей 00 копеек.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F20955" w:rsidRDefault="00F20955" w:rsidP="00CE2163">
      <w:pPr>
        <w:pStyle w:val="a5"/>
        <w:ind w:firstLine="709"/>
        <w:contextualSpacing/>
        <w:rPr>
          <w:sz w:val="26"/>
          <w:szCs w:val="26"/>
        </w:rPr>
      </w:pPr>
    </w:p>
    <w:p w:rsidR="00F20955" w:rsidRPr="00775AA0" w:rsidRDefault="00F20955" w:rsidP="00F20955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8</w:t>
      </w:r>
    </w:p>
    <w:p w:rsidR="00473B3A" w:rsidRPr="00775AA0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73B3A">
        <w:rPr>
          <w:b/>
          <w:sz w:val="26"/>
          <w:szCs w:val="26"/>
        </w:rPr>
        <w:t xml:space="preserve">Основание проведения торгов: </w:t>
      </w:r>
      <w:r w:rsidRPr="00473B3A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</w:t>
      </w:r>
      <w:r w:rsidRPr="00473B3A">
        <w:rPr>
          <w:sz w:val="26"/>
          <w:szCs w:val="26"/>
        </w:rPr>
        <w:lastRenderedPageBreak/>
        <w:t xml:space="preserve">имущественным вопросам </w:t>
      </w:r>
      <w:r w:rsidRPr="00473B3A">
        <w:rPr>
          <w:color w:val="000000"/>
          <w:sz w:val="26"/>
          <w:szCs w:val="26"/>
        </w:rPr>
        <w:t>от 21.01.2022 № 482-р</w:t>
      </w:r>
      <w:r w:rsidRPr="00473B3A">
        <w:rPr>
          <w:sz w:val="26"/>
          <w:szCs w:val="26"/>
        </w:rPr>
        <w:t xml:space="preserve">  «Об условиях приватизации муниципального имущества»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2</w:t>
      </w:r>
      <w:r w:rsidRPr="00775AA0">
        <w:rPr>
          <w:sz w:val="26"/>
          <w:szCs w:val="26"/>
        </w:rPr>
        <w:t xml:space="preserve"> общей площадью                  127,00 кв.м.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Большевистская, д. 2,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F20955" w:rsidRPr="00775AA0" w:rsidRDefault="00F20955" w:rsidP="00F20955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74:36:0119016:552.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127,00 кв. м.</w:t>
      </w:r>
    </w:p>
    <w:p w:rsidR="00F20955" w:rsidRPr="00775AA0" w:rsidRDefault="00F20955" w:rsidP="00F20955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A1294A" w:rsidRPr="00775AA0" w:rsidRDefault="00F20955" w:rsidP="00A1294A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A1294A">
        <w:rPr>
          <w:color w:val="000000"/>
          <w:sz w:val="26"/>
          <w:szCs w:val="26"/>
        </w:rPr>
        <w:br/>
        <w:t xml:space="preserve">от </w:t>
      </w:r>
      <w:r w:rsidR="00A1294A" w:rsidRPr="00473B3A">
        <w:rPr>
          <w:sz w:val="26"/>
          <w:szCs w:val="26"/>
        </w:rPr>
        <w:t>06.12.2021 № 39-1МК72/2021:</w:t>
      </w:r>
      <w:r w:rsidR="00A1294A" w:rsidRPr="00775AA0">
        <w:rPr>
          <w:sz w:val="26"/>
          <w:szCs w:val="26"/>
        </w:rPr>
        <w:t xml:space="preserve"> </w:t>
      </w:r>
    </w:p>
    <w:p w:rsidR="00F20955" w:rsidRPr="00775AA0" w:rsidRDefault="00F20955" w:rsidP="00A1294A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окрыты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F20955" w:rsidRPr="00555390" w:rsidRDefault="00F20955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</w:t>
      </w:r>
      <w:r w:rsidRPr="00A1294A">
        <w:rPr>
          <w:sz w:val="26"/>
          <w:szCs w:val="26"/>
        </w:rPr>
        <w:t xml:space="preserve">недвижимости от </w:t>
      </w:r>
      <w:r w:rsidR="00555390" w:rsidRPr="00A1294A">
        <w:rPr>
          <w:sz w:val="26"/>
          <w:szCs w:val="26"/>
        </w:rPr>
        <w:t>08.04.2021</w:t>
      </w:r>
      <w:r w:rsidRPr="00A1294A">
        <w:rPr>
          <w:sz w:val="26"/>
          <w:szCs w:val="26"/>
        </w:rPr>
        <w:t xml:space="preserve"> № </w:t>
      </w:r>
      <w:r w:rsidR="00555390" w:rsidRPr="00A1294A">
        <w:rPr>
          <w:sz w:val="26"/>
          <w:szCs w:val="26"/>
        </w:rPr>
        <w:t>КУВИ-002/2021-33665563</w:t>
      </w:r>
      <w:r w:rsidRPr="00A1294A">
        <w:rPr>
          <w:sz w:val="26"/>
          <w:szCs w:val="26"/>
        </w:rPr>
        <w:t xml:space="preserve">, запись в </w:t>
      </w:r>
      <w:r w:rsidRPr="00A1294A">
        <w:rPr>
          <w:color w:val="000000"/>
          <w:sz w:val="26"/>
          <w:szCs w:val="26"/>
          <w:shd w:val="clear" w:color="auto" w:fill="FFFFFF"/>
        </w:rPr>
        <w:t>Едином</w:t>
      </w:r>
      <w:r w:rsidRPr="00555390">
        <w:rPr>
          <w:color w:val="000000"/>
          <w:sz w:val="26"/>
          <w:szCs w:val="26"/>
          <w:shd w:val="clear" w:color="auto" w:fill="FFFFFF"/>
        </w:rPr>
        <w:t xml:space="preserve"> государственном реестре прав</w:t>
      </w:r>
      <w:r w:rsidRPr="00555390">
        <w:rPr>
          <w:sz w:val="26"/>
          <w:szCs w:val="26"/>
        </w:rPr>
        <w:t xml:space="preserve"> от 31.03.2010 № 74-74-01/076/2010-232.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F20955" w:rsidRPr="00775AA0" w:rsidRDefault="00F20955" w:rsidP="00F2095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9238B8">
        <w:rPr>
          <w:sz w:val="26"/>
          <w:szCs w:val="26"/>
        </w:rPr>
        <w:t>16.07.2020, 20.08.2020, 22.07.2021, 26.08.2021, 07.10.2021</w:t>
      </w:r>
      <w:r w:rsidR="004B1FFA" w:rsidRPr="00775AA0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3B5C9E">
        <w:rPr>
          <w:sz w:val="26"/>
          <w:szCs w:val="26"/>
        </w:rPr>
        <w:t>893 700,00</w:t>
      </w:r>
      <w:r w:rsidR="003B5C9E" w:rsidRPr="003B5C9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B5C9E">
        <w:rPr>
          <w:sz w:val="26"/>
          <w:szCs w:val="26"/>
        </w:rPr>
        <w:t>Восемьсот девяносто три тысячи семьсот</w:t>
      </w:r>
      <w:r>
        <w:rPr>
          <w:sz w:val="26"/>
          <w:szCs w:val="26"/>
        </w:rPr>
        <w:t>)</w:t>
      </w:r>
      <w:r w:rsidRPr="00AB15F2">
        <w:rPr>
          <w:sz w:val="26"/>
          <w:szCs w:val="26"/>
        </w:rPr>
        <w:t xml:space="preserve"> рублей 00 копеек</w:t>
      </w:r>
      <w:r w:rsidRPr="0060399B">
        <w:rPr>
          <w:sz w:val="26"/>
          <w:szCs w:val="26"/>
        </w:rPr>
        <w:t>, в т</w:t>
      </w:r>
      <w:r>
        <w:rPr>
          <w:sz w:val="26"/>
          <w:szCs w:val="26"/>
        </w:rPr>
        <w:t xml:space="preserve">ом числе </w:t>
      </w:r>
      <w:r w:rsidRPr="0060399B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60399B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60399B">
        <w:rPr>
          <w:sz w:val="26"/>
          <w:szCs w:val="26"/>
        </w:rPr>
        <w:t xml:space="preserve"> </w:t>
      </w:r>
      <w:r w:rsidR="003B5C9E" w:rsidRPr="003B5C9E">
        <w:rPr>
          <w:sz w:val="26"/>
          <w:szCs w:val="26"/>
        </w:rPr>
        <w:t>148</w:t>
      </w:r>
      <w:r w:rsidR="003B5C9E">
        <w:rPr>
          <w:sz w:val="26"/>
          <w:szCs w:val="26"/>
        </w:rPr>
        <w:t xml:space="preserve"> </w:t>
      </w:r>
      <w:r w:rsidR="003B5C9E" w:rsidRPr="003B5C9E">
        <w:rPr>
          <w:sz w:val="26"/>
          <w:szCs w:val="26"/>
        </w:rPr>
        <w:t xml:space="preserve">950,00 </w:t>
      </w:r>
      <w:r>
        <w:rPr>
          <w:sz w:val="26"/>
          <w:szCs w:val="26"/>
        </w:rPr>
        <w:t>(</w:t>
      </w:r>
      <w:r w:rsidR="003B5C9E" w:rsidRPr="003B5C9E">
        <w:rPr>
          <w:sz w:val="26"/>
          <w:szCs w:val="26"/>
        </w:rPr>
        <w:t>Сто сорок восемь тысяч девятьсот пятьдесят</w:t>
      </w:r>
      <w:r w:rsidR="003B5C9E">
        <w:rPr>
          <w:sz w:val="26"/>
          <w:szCs w:val="26"/>
        </w:rPr>
        <w:t>)</w:t>
      </w:r>
      <w:r w:rsidR="003B5C9E" w:rsidRPr="003B5C9E">
        <w:rPr>
          <w:sz w:val="26"/>
          <w:szCs w:val="26"/>
        </w:rPr>
        <w:t xml:space="preserve"> рублей 00 копеек</w:t>
      </w:r>
      <w:r w:rsidR="003B5C9E">
        <w:rPr>
          <w:sz w:val="26"/>
          <w:szCs w:val="26"/>
        </w:rPr>
        <w:t>.</w:t>
      </w:r>
    </w:p>
    <w:p w:rsidR="00F20955" w:rsidRPr="00775AA0" w:rsidRDefault="00F20955" w:rsidP="00F20955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3B5C9E">
        <w:rPr>
          <w:sz w:val="26"/>
          <w:szCs w:val="26"/>
        </w:rPr>
        <w:t>178 740,00</w:t>
      </w:r>
      <w:r w:rsidRPr="00775AA0">
        <w:rPr>
          <w:sz w:val="26"/>
          <w:szCs w:val="26"/>
        </w:rPr>
        <w:t xml:space="preserve">  (</w:t>
      </w:r>
      <w:r>
        <w:rPr>
          <w:sz w:val="26"/>
          <w:szCs w:val="26"/>
        </w:rPr>
        <w:t xml:space="preserve">Сто </w:t>
      </w:r>
      <w:r w:rsidR="003B5C9E">
        <w:rPr>
          <w:sz w:val="26"/>
          <w:szCs w:val="26"/>
        </w:rPr>
        <w:t>семьдесят восемь</w:t>
      </w:r>
      <w:r w:rsidR="00473B3A">
        <w:rPr>
          <w:sz w:val="26"/>
          <w:szCs w:val="26"/>
        </w:rPr>
        <w:t xml:space="preserve"> тысяч семьсот сорок</w:t>
      </w:r>
      <w:r w:rsidRPr="00775AA0">
        <w:rPr>
          <w:sz w:val="26"/>
          <w:szCs w:val="26"/>
        </w:rPr>
        <w:t xml:space="preserve">) рублей 00 копеек. 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473B3A">
        <w:rPr>
          <w:sz w:val="26"/>
          <w:szCs w:val="26"/>
        </w:rPr>
        <w:t>44 685,00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 xml:space="preserve">Сорок </w:t>
      </w:r>
      <w:r w:rsidR="00473B3A">
        <w:rPr>
          <w:sz w:val="26"/>
          <w:szCs w:val="26"/>
        </w:rPr>
        <w:t>четыре тысячи шестьсот восемьдесят пять</w:t>
      </w:r>
      <w:r w:rsidRPr="00775AA0">
        <w:rPr>
          <w:sz w:val="26"/>
          <w:szCs w:val="26"/>
        </w:rPr>
        <w:t>) рублей 00 копеек</w:t>
      </w:r>
      <w:r>
        <w:rPr>
          <w:sz w:val="26"/>
          <w:szCs w:val="26"/>
        </w:rPr>
        <w:t>.</w:t>
      </w:r>
      <w:r w:rsidRPr="00775AA0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473B3A" w:rsidRDefault="00473B3A" w:rsidP="00F20955">
      <w:pPr>
        <w:pStyle w:val="a5"/>
        <w:ind w:firstLine="709"/>
        <w:contextualSpacing/>
        <w:rPr>
          <w:sz w:val="26"/>
          <w:szCs w:val="26"/>
        </w:rPr>
      </w:pPr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="00421D59"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 w:rsidR="00137DC0"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="009631C2"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подачи (приема) и отзыва заявок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 w:rsidR="00034962"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оплаты приобретаемого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t>Заявка (приложение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</w:t>
      </w:r>
      <w:r w:rsidR="00034962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</w:t>
      </w:r>
      <w:r w:rsidR="00EB0EE4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  <w:proofErr w:type="gramEnd"/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 w:rsidR="00025908"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 w:rsidR="00BC464B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58772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58772B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58772B" w:rsidRDefault="0058772B" w:rsidP="0058772B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8772B">
        <w:rPr>
          <w:sz w:val="26"/>
          <w:szCs w:val="26"/>
        </w:rPr>
        <w:t xml:space="preserve">Претендент вправе до признания </w:t>
      </w:r>
      <w:r w:rsidRPr="0058772B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58772B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8772B">
        <w:rPr>
          <w:sz w:val="26"/>
          <w:szCs w:val="26"/>
        </w:rPr>
        <w:t>В случае отзыва претендентом заявки, уведомление об отзыве заявк</w:t>
      </w:r>
      <w:r w:rsidRPr="007F395B">
        <w:rPr>
          <w:sz w:val="26"/>
          <w:szCs w:val="26"/>
        </w:rPr>
        <w:t>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7F395B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 w:rsidR="00025908"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EF0731" w:rsidRDefault="00EF0731" w:rsidP="00EF07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72419E"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="0072419E" w:rsidRPr="00EF0731">
          <w:rPr>
            <w:sz w:val="26"/>
            <w:szCs w:val="26"/>
          </w:rPr>
          <w:t>документ</w:t>
        </w:r>
      </w:hyperlink>
      <w:r w:rsidR="0072419E"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="0072419E" w:rsidRPr="00EF0731">
        <w:rPr>
          <w:sz w:val="26"/>
          <w:szCs w:val="26"/>
        </w:rPr>
        <w:t>его листов).</w:t>
      </w:r>
    </w:p>
    <w:p w:rsidR="0072419E" w:rsidRPr="007F395B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7F395B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7F395B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7F395B">
        <w:rPr>
          <w:color w:val="000000"/>
          <w:sz w:val="26"/>
          <w:szCs w:val="26"/>
        </w:rPr>
        <w:t>.</w:t>
      </w:r>
    </w:p>
    <w:p w:rsidR="0072419E" w:rsidRPr="007F395B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72419E" w:rsidRPr="007F395B" w:rsidRDefault="0072419E" w:rsidP="0072419E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 w:rsidR="00421D59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% начальной </w:t>
      </w:r>
      <w:r w:rsidRPr="007F395B">
        <w:rPr>
          <w:sz w:val="26"/>
          <w:szCs w:val="26"/>
        </w:rPr>
        <w:lastRenderedPageBreak/>
        <w:t>цены, указанной в настоящем информационном сообщении.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</w:t>
      </w:r>
      <w:r w:rsidR="00BB336D" w:rsidRPr="007F395B">
        <w:rPr>
          <w:rFonts w:eastAsia="Calibri"/>
          <w:bCs/>
          <w:sz w:val="26"/>
          <w:szCs w:val="26"/>
        </w:rPr>
        <w:t>осуществляется</w:t>
      </w:r>
      <w:r w:rsidRPr="007F395B">
        <w:rPr>
          <w:rFonts w:eastAsia="Calibri"/>
          <w:bCs/>
          <w:sz w:val="26"/>
          <w:szCs w:val="26"/>
        </w:rPr>
        <w:t xml:space="preserve"> в  соотв</w:t>
      </w:r>
      <w:r w:rsidR="00BB336D" w:rsidRPr="007F395B">
        <w:rPr>
          <w:rFonts w:eastAsia="Calibri"/>
          <w:bCs/>
          <w:sz w:val="26"/>
          <w:szCs w:val="26"/>
        </w:rPr>
        <w:t>етств</w:t>
      </w:r>
      <w:r w:rsidRPr="007F395B">
        <w:rPr>
          <w:rFonts w:eastAsia="Calibri"/>
          <w:bCs/>
          <w:sz w:val="26"/>
          <w:szCs w:val="26"/>
        </w:rPr>
        <w:t xml:space="preserve">ии с Регламентом торговой секции </w:t>
      </w:r>
      <w:r w:rsidR="00C23E99"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 w:rsidR="00137DC0"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не </w:t>
      </w:r>
      <w:r w:rsidR="00D51797" w:rsidRPr="007F395B">
        <w:rPr>
          <w:color w:val="000000"/>
          <w:sz w:val="26"/>
          <w:szCs w:val="26"/>
        </w:rPr>
        <w:t>позднее 0</w:t>
      </w:r>
      <w:r w:rsidR="00B92E63" w:rsidRPr="007F395B">
        <w:rPr>
          <w:color w:val="000000"/>
          <w:sz w:val="26"/>
          <w:szCs w:val="26"/>
        </w:rPr>
        <w:t>0</w:t>
      </w:r>
      <w:r w:rsidRPr="007F395B">
        <w:rPr>
          <w:color w:val="000000"/>
          <w:sz w:val="26"/>
          <w:szCs w:val="26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7F395B">
        <w:rPr>
          <w:sz w:val="26"/>
          <w:szCs w:val="26"/>
        </w:rPr>
        <w:t>.</w:t>
      </w:r>
      <w:r w:rsidR="00D51797" w:rsidRPr="007F395B">
        <w:rPr>
          <w:b/>
          <w:sz w:val="26"/>
          <w:szCs w:val="26"/>
        </w:rPr>
        <w:t xml:space="preserve"> </w:t>
      </w:r>
      <w:r w:rsidR="00D51797" w:rsidRPr="007F395B">
        <w:rPr>
          <w:color w:val="000000"/>
          <w:sz w:val="26"/>
          <w:szCs w:val="26"/>
        </w:rPr>
        <w:t xml:space="preserve"> </w:t>
      </w:r>
    </w:p>
    <w:p w:rsidR="004063C0" w:rsidRPr="007F395B" w:rsidRDefault="004063C0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72419E" w:rsidRPr="007F395B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ПОЛУЧАТЕЛЬ: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  <w:t xml:space="preserve">КПП: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</w:t>
      </w:r>
      <w:r w:rsidR="009F392F" w:rsidRPr="007F395B">
        <w:rPr>
          <w:sz w:val="26"/>
          <w:szCs w:val="26"/>
        </w:rPr>
        <w:t xml:space="preserve"> банка: ПАО «СБЕРБАНК РОССИИ»  </w:t>
      </w:r>
      <w:proofErr w:type="gramStart"/>
      <w:r w:rsidR="009F392F"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72419E" w:rsidRPr="007F395B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 w:rsidR="00613212"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>перечисление задатка являются акцептом такой оферты</w:t>
      </w:r>
      <w:r w:rsidR="00407093" w:rsidRPr="00407093">
        <w:rPr>
          <w:bCs/>
          <w:sz w:val="26"/>
          <w:szCs w:val="26"/>
        </w:rPr>
        <w:t xml:space="preserve"> в соответствии со статьей </w:t>
      </w:r>
      <w:r w:rsidR="00407093"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</w:t>
      </w:r>
      <w:r w:rsidR="00BB336D" w:rsidRPr="00407093">
        <w:rPr>
          <w:bCs/>
          <w:sz w:val="26"/>
          <w:szCs w:val="26"/>
        </w:rPr>
        <w:t>  </w:t>
      </w:r>
      <w:r w:rsidRPr="00407093">
        <w:rPr>
          <w:bCs/>
          <w:sz w:val="26"/>
          <w:szCs w:val="26"/>
        </w:rPr>
        <w:t>письменной форме.</w:t>
      </w:r>
      <w:proofErr w:type="gramEnd"/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установленном порядке в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9631C2" w:rsidRPr="007F395B" w:rsidRDefault="009631C2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Условия участия в аукционе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 xml:space="preserve">обеспечившие поступление задатка на счет, указанный </w:t>
      </w:r>
      <w:r w:rsidR="00034962" w:rsidRPr="00F03164">
        <w:rPr>
          <w:sz w:val="26"/>
          <w:szCs w:val="26"/>
        </w:rPr>
        <w:t>в настоящем и</w:t>
      </w:r>
      <w:r w:rsidRPr="00F03164">
        <w:rPr>
          <w:sz w:val="26"/>
          <w:szCs w:val="26"/>
        </w:rPr>
        <w:t>нформационном сообщении.</w:t>
      </w:r>
    </w:p>
    <w:p w:rsidR="0072419E" w:rsidRPr="00F03164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F03164">
        <w:rPr>
          <w:sz w:val="26"/>
          <w:szCs w:val="26"/>
        </w:rPr>
        <w:t xml:space="preserve">окупателями </w:t>
      </w:r>
      <w:r w:rsidR="00EE750D">
        <w:rPr>
          <w:sz w:val="26"/>
          <w:szCs w:val="26"/>
        </w:rPr>
        <w:t>И</w:t>
      </w:r>
      <w:r w:rsidR="0072419E" w:rsidRPr="00F03164">
        <w:rPr>
          <w:sz w:val="26"/>
          <w:szCs w:val="26"/>
        </w:rPr>
        <w:t>мущества могут быть любые физические и</w:t>
      </w:r>
      <w:r w:rsidRPr="00F03164">
        <w:rPr>
          <w:sz w:val="26"/>
          <w:szCs w:val="26"/>
        </w:rPr>
        <w:t>  </w:t>
      </w:r>
      <w:r w:rsidR="0072419E" w:rsidRPr="00F03164">
        <w:rPr>
          <w:sz w:val="26"/>
          <w:szCs w:val="26"/>
        </w:rPr>
        <w:t>ю</w:t>
      </w:r>
      <w:r w:rsidRPr="00F03164">
        <w:rPr>
          <w:sz w:val="26"/>
          <w:szCs w:val="26"/>
        </w:rPr>
        <w:t>ридические лица, за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</w:t>
      </w:r>
      <w:r w:rsidR="0072419E" w:rsidRPr="00F03164">
        <w:rPr>
          <w:sz w:val="26"/>
          <w:szCs w:val="26"/>
        </w:rPr>
        <w:t>: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государственны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и муниципальны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унитарны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предприяти</w:t>
      </w:r>
      <w:r w:rsidR="00F03164" w:rsidRPr="00F03164">
        <w:rPr>
          <w:sz w:val="26"/>
          <w:szCs w:val="26"/>
        </w:rPr>
        <w:t>й</w:t>
      </w:r>
      <w:r w:rsidRPr="00F03164">
        <w:rPr>
          <w:sz w:val="26"/>
          <w:szCs w:val="26"/>
        </w:rPr>
        <w:t>, государственных и муниципальных учреждений;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 w:rsidR="00E15B78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 w:rsidR="006110E0"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</w:t>
        </w:r>
        <w:r w:rsidR="000F6225" w:rsidRPr="007F395B">
          <w:rPr>
            <w:color w:val="000000"/>
            <w:sz w:val="26"/>
            <w:szCs w:val="26"/>
          </w:rPr>
          <w:t> </w:t>
        </w:r>
        <w:r w:rsidRPr="007F395B">
          <w:rPr>
            <w:color w:val="000000"/>
            <w:sz w:val="26"/>
            <w:szCs w:val="26"/>
          </w:rPr>
          <w:t>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</w:t>
      </w:r>
      <w:r w:rsidR="00BB336D" w:rsidRPr="007F395B">
        <w:rPr>
          <w:color w:val="000000"/>
          <w:sz w:val="26"/>
          <w:szCs w:val="26"/>
        </w:rPr>
        <w:t xml:space="preserve">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7F395B">
        <w:rPr>
          <w:color w:val="000000"/>
          <w:sz w:val="26"/>
          <w:szCs w:val="26"/>
        </w:rPr>
        <w:t>»</w:t>
      </w:r>
      <w:r w:rsidRPr="007F395B">
        <w:rPr>
          <w:color w:val="000000"/>
          <w:sz w:val="26"/>
          <w:szCs w:val="26"/>
        </w:rPr>
        <w:t>.</w:t>
      </w:r>
    </w:p>
    <w:p w:rsidR="007F395B" w:rsidRPr="007F395B" w:rsidRDefault="007F395B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72419E" w:rsidRPr="007F395B" w:rsidRDefault="0072419E" w:rsidP="0072419E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</w:t>
      </w:r>
      <w:r w:rsidRPr="007F395B">
        <w:rPr>
          <w:sz w:val="26"/>
          <w:szCs w:val="26"/>
        </w:rPr>
        <w:lastRenderedPageBreak/>
        <w:t xml:space="preserve">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 w:rsidR="00E2761B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137DC0">
        <w:rPr>
          <w:sz w:val="26"/>
          <w:szCs w:val="26"/>
        </w:rPr>
        <w:t>электронной площадке.</w:t>
      </w:r>
    </w:p>
    <w:p w:rsidR="004472C7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="00137DC0"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="00137DC0"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="00137DC0"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форма заявки (приложение № 1);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проект договора купли-продажи </w:t>
      </w:r>
      <w:r w:rsidR="002441CB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>мущества (приложение № 2);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19E"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4472C7"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>
        <w:rPr>
          <w:sz w:val="26"/>
          <w:szCs w:val="26"/>
        </w:rPr>
        <w:t> </w:t>
      </w:r>
      <w:r w:rsidR="00034962" w:rsidRPr="000A037C">
        <w:rPr>
          <w:sz w:val="26"/>
          <w:szCs w:val="26"/>
        </w:rPr>
        <w:t xml:space="preserve">настоящем </w:t>
      </w:r>
      <w:r w:rsidRPr="000A037C">
        <w:rPr>
          <w:sz w:val="26"/>
          <w:szCs w:val="26"/>
        </w:rPr>
        <w:t>информационном сообщении, запрос о разъяснении размещенной информации</w:t>
      </w:r>
      <w:r w:rsidR="007D6F24" w:rsidRPr="000A037C">
        <w:rPr>
          <w:sz w:val="26"/>
          <w:szCs w:val="26"/>
        </w:rPr>
        <w:t xml:space="preserve"> (до </w:t>
      </w:r>
      <w:r w:rsidR="00C15B2F">
        <w:rPr>
          <w:sz w:val="26"/>
          <w:szCs w:val="26"/>
        </w:rPr>
        <w:t>17</w:t>
      </w:r>
      <w:r w:rsidR="000A037C" w:rsidRPr="000A037C">
        <w:rPr>
          <w:sz w:val="26"/>
          <w:szCs w:val="26"/>
        </w:rPr>
        <w:t>.03.2022</w:t>
      </w:r>
      <w:r w:rsidR="007D6F24" w:rsidRPr="000A037C">
        <w:rPr>
          <w:sz w:val="26"/>
          <w:szCs w:val="26"/>
        </w:rPr>
        <w:t xml:space="preserve"> включительно)</w:t>
      </w:r>
      <w:r w:rsidRPr="000A037C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7F395B" w:rsidRDefault="0012701D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дополнительной информацией об</w:t>
      </w:r>
      <w:r w:rsidR="004B1FFA">
        <w:rPr>
          <w:sz w:val="26"/>
          <w:szCs w:val="26"/>
        </w:rPr>
        <w:t xml:space="preserve"> </w:t>
      </w:r>
      <w:r w:rsidR="009C0840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 xml:space="preserve">муществе можно ознакомиться в течение </w:t>
      </w:r>
      <w:r w:rsidR="00616B3F">
        <w:rPr>
          <w:sz w:val="26"/>
          <w:szCs w:val="26"/>
        </w:rPr>
        <w:t xml:space="preserve">срока </w:t>
      </w:r>
      <w:r w:rsidR="0072419E" w:rsidRPr="007F395B">
        <w:rPr>
          <w:sz w:val="26"/>
          <w:szCs w:val="26"/>
        </w:rPr>
        <w:t xml:space="preserve">приема заявок на участие в </w:t>
      </w:r>
      <w:r w:rsidR="00BB336D" w:rsidRPr="007F395B">
        <w:rPr>
          <w:sz w:val="26"/>
          <w:szCs w:val="26"/>
        </w:rPr>
        <w:t>аукционе</w:t>
      </w:r>
      <w:r w:rsidR="0072419E" w:rsidRPr="007F395B">
        <w:rPr>
          <w:sz w:val="26"/>
          <w:szCs w:val="26"/>
        </w:rPr>
        <w:t xml:space="preserve"> по адресу электронной почты: </w:t>
      </w:r>
      <w:proofErr w:type="spellStart"/>
      <w:r w:rsidR="0072419E" w:rsidRPr="007F395B">
        <w:rPr>
          <w:sz w:val="26"/>
          <w:szCs w:val="26"/>
          <w:lang w:val="en-US"/>
        </w:rPr>
        <w:t>privatiz</w:t>
      </w:r>
      <w:proofErr w:type="spellEnd"/>
      <w:r w:rsidR="0072419E" w:rsidRPr="007F395B">
        <w:rPr>
          <w:sz w:val="26"/>
          <w:szCs w:val="26"/>
        </w:rPr>
        <w:t>@</w:t>
      </w:r>
      <w:proofErr w:type="spellStart"/>
      <w:r w:rsidR="0072419E" w:rsidRPr="007F395B">
        <w:rPr>
          <w:sz w:val="26"/>
          <w:szCs w:val="26"/>
          <w:lang w:val="en-US"/>
        </w:rPr>
        <w:t>kuizo</w:t>
      </w:r>
      <w:proofErr w:type="spellEnd"/>
      <w:r w:rsidR="0072419E" w:rsidRPr="007F395B">
        <w:rPr>
          <w:sz w:val="26"/>
          <w:szCs w:val="26"/>
        </w:rPr>
        <w:t>.</w:t>
      </w:r>
      <w:proofErr w:type="spellStart"/>
      <w:r w:rsidR="0072419E" w:rsidRPr="007F395B">
        <w:rPr>
          <w:sz w:val="26"/>
          <w:szCs w:val="26"/>
        </w:rPr>
        <w:t>ru</w:t>
      </w:r>
      <w:proofErr w:type="spellEnd"/>
      <w:r w:rsidR="0072419E" w:rsidRPr="007F395B">
        <w:rPr>
          <w:sz w:val="26"/>
          <w:szCs w:val="26"/>
        </w:rPr>
        <w:t>, по телефону: (8(351) 263-00-71, 264-55-24.</w:t>
      </w:r>
      <w:proofErr w:type="gramEnd"/>
      <w:r w:rsidR="0072419E" w:rsidRPr="007F395B">
        <w:rPr>
          <w:sz w:val="26"/>
          <w:szCs w:val="26"/>
        </w:rPr>
        <w:t xml:space="preserve"> Контактное лицо - </w:t>
      </w:r>
      <w:proofErr w:type="spellStart"/>
      <w:r w:rsidR="0072419E" w:rsidRPr="007F395B">
        <w:rPr>
          <w:sz w:val="26"/>
          <w:szCs w:val="26"/>
        </w:rPr>
        <w:t>Швецова</w:t>
      </w:r>
      <w:proofErr w:type="spellEnd"/>
      <w:r w:rsidR="0072419E" w:rsidRPr="007F395B">
        <w:rPr>
          <w:sz w:val="26"/>
          <w:szCs w:val="26"/>
        </w:rPr>
        <w:t xml:space="preserve"> Евгени</w:t>
      </w:r>
      <w:r w:rsidR="00616B3F">
        <w:rPr>
          <w:sz w:val="26"/>
          <w:szCs w:val="26"/>
        </w:rPr>
        <w:t>я</w:t>
      </w:r>
      <w:r w:rsidR="0072419E" w:rsidRPr="007F395B">
        <w:rPr>
          <w:sz w:val="26"/>
          <w:szCs w:val="26"/>
        </w:rPr>
        <w:t xml:space="preserve"> Игоревна.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</w:t>
      </w:r>
      <w:r w:rsidR="00C625C3" w:rsidRPr="007F395B">
        <w:rPr>
          <w:sz w:val="26"/>
          <w:szCs w:val="26"/>
        </w:rPr>
        <w:t xml:space="preserve">в течение </w:t>
      </w:r>
      <w:r w:rsidR="00145414">
        <w:rPr>
          <w:sz w:val="26"/>
          <w:szCs w:val="26"/>
        </w:rPr>
        <w:t xml:space="preserve">срока </w:t>
      </w:r>
      <w:r w:rsidR="00C625C3" w:rsidRPr="007F395B">
        <w:rPr>
          <w:sz w:val="26"/>
          <w:szCs w:val="26"/>
        </w:rPr>
        <w:t>приема заявок на участие в аукционе</w:t>
      </w:r>
      <w:proofErr w:type="gramEnd"/>
      <w:r w:rsidR="00C625C3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 xml:space="preserve">вправе осмотреть выставленное на продажу </w:t>
      </w:r>
      <w:r w:rsidR="00E721F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в период приема заявок на участие в торгах. Запрос на осмотр выставленного на</w:t>
      </w:r>
      <w:r w:rsidR="00C625C3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продажу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 w:rsidR="004C7492"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 w:rsidR="002441C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Победитель торгов, не реал</w:t>
      </w:r>
      <w:r w:rsidR="002441CB"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7F395B" w:rsidRDefault="007F395B" w:rsidP="0072419E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Определение участников аукциона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Продавец в день рассмотрения заявок и документов претендентов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Не позднее следующего рабочего дня после дня подписания протокола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 w:rsidR="00EB6F75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43B5D" w:rsidRPr="007F395B" w:rsidRDefault="00843B5D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 w:rsidR="002441CB"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</w:t>
      </w:r>
      <w:r w:rsidRPr="007F395B">
        <w:rPr>
          <w:sz w:val="26"/>
          <w:szCs w:val="26"/>
        </w:rPr>
        <w:lastRenderedPageBreak/>
        <w:t xml:space="preserve">предложение о цене такого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признан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в) ни один из участников не сделал предложение о начальной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DF57B5" w:rsidRPr="007F395B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уклонении или отказе победителя от заключения в установленн</w:t>
      </w:r>
      <w:r w:rsidR="007A525C"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 w:rsidR="007A525C"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145414" w:rsidRPr="007F395B" w:rsidRDefault="00145414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AC3CD4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72419E" w:rsidRPr="00AC3CD4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  <w:u w:val="single"/>
        </w:rPr>
        <w:t xml:space="preserve">за </w:t>
      </w:r>
      <w:r w:rsidR="00EB6531" w:rsidRPr="00AC3CD4">
        <w:rPr>
          <w:sz w:val="26"/>
          <w:szCs w:val="26"/>
          <w:u w:val="single"/>
        </w:rPr>
        <w:t>помещение</w:t>
      </w:r>
      <w:r w:rsidR="00AC3CD4" w:rsidRPr="00AC3CD4">
        <w:rPr>
          <w:sz w:val="26"/>
          <w:szCs w:val="26"/>
          <w:u w:val="single"/>
        </w:rPr>
        <w:t xml:space="preserve"> и здание</w:t>
      </w:r>
      <w:r w:rsidRPr="00AC3CD4">
        <w:rPr>
          <w:sz w:val="26"/>
          <w:szCs w:val="26"/>
        </w:rPr>
        <w:t>:</w:t>
      </w:r>
    </w:p>
    <w:p w:rsidR="0072419E" w:rsidRPr="00AC3CD4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lastRenderedPageBreak/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C3CD4" w:rsidRPr="00AC3CD4" w:rsidRDefault="00AC3CD4" w:rsidP="00AC3CD4">
      <w:pPr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Код бюджетной классификации (КБК) – </w:t>
      </w:r>
      <w:r w:rsidRPr="00AC3CD4">
        <w:rPr>
          <w:snapToGrid w:val="0"/>
          <w:sz w:val="26"/>
          <w:szCs w:val="26"/>
        </w:rPr>
        <w:t>469 114 13070 11 0000 410</w:t>
      </w:r>
    </w:p>
    <w:p w:rsidR="0072419E" w:rsidRPr="00AC3CD4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C3CD4" w:rsidRPr="00AC3CD4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AC3CD4" w:rsidRDefault="00AC3CD4" w:rsidP="00AC3CD4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 w:rsidR="00EE750D"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6D5D00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Переход права собственности на </w:t>
      </w:r>
      <w:r w:rsidR="007A525C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72419E" w:rsidRPr="007F395B" w:rsidRDefault="0072419E" w:rsidP="0072419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 w:rsidR="007A525C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 w:rsidR="008832B9"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72419E" w:rsidRPr="007F395B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</w:t>
      </w:r>
      <w:r w:rsidR="000F6225" w:rsidRPr="007F395B">
        <w:rPr>
          <w:sz w:val="26"/>
          <w:szCs w:val="26"/>
        </w:rPr>
        <w:t>  </w:t>
      </w:r>
      <w:r w:rsidR="007A525C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 w:rsidR="00734238"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 w:rsidR="00EE750D"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 w:rsidR="007A525C">
        <w:rPr>
          <w:sz w:val="26"/>
          <w:szCs w:val="26"/>
        </w:rPr>
        <w:t> </w:t>
      </w:r>
      <w:r w:rsidR="00EE750D">
        <w:rPr>
          <w:sz w:val="26"/>
          <w:szCs w:val="26"/>
        </w:rPr>
        <w:t>П</w:t>
      </w:r>
      <w:r w:rsidRPr="007F395B">
        <w:rPr>
          <w:sz w:val="26"/>
          <w:szCs w:val="26"/>
        </w:rPr>
        <w:t>окупателя.</w:t>
      </w:r>
    </w:p>
    <w:p w:rsidR="006F2BAD" w:rsidRDefault="006F2BAD" w:rsidP="000F6225">
      <w:pPr>
        <w:pStyle w:val="a5"/>
        <w:contextualSpacing/>
        <w:rPr>
          <w:sz w:val="26"/>
          <w:szCs w:val="26"/>
        </w:rPr>
      </w:pP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2. </w:t>
      </w:r>
      <w:r w:rsidR="0072419E" w:rsidRPr="007F395B">
        <w:rPr>
          <w:sz w:val="26"/>
          <w:szCs w:val="26"/>
        </w:rPr>
        <w:t>Опись (примерная форма)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3. </w:t>
      </w:r>
      <w:r w:rsidR="0072419E" w:rsidRPr="007F395B">
        <w:rPr>
          <w:sz w:val="26"/>
          <w:szCs w:val="26"/>
        </w:rPr>
        <w:t>Проект</w:t>
      </w:r>
      <w:r w:rsidR="00DE529C">
        <w:rPr>
          <w:sz w:val="26"/>
          <w:szCs w:val="26"/>
        </w:rPr>
        <w:t>ы</w:t>
      </w:r>
      <w:r w:rsidR="0072419E" w:rsidRPr="007F395B">
        <w:rPr>
          <w:sz w:val="26"/>
          <w:szCs w:val="26"/>
        </w:rPr>
        <w:t xml:space="preserve"> договор</w:t>
      </w:r>
      <w:r w:rsidR="00DE529C">
        <w:rPr>
          <w:sz w:val="26"/>
          <w:szCs w:val="26"/>
        </w:rPr>
        <w:t>ов</w:t>
      </w:r>
      <w:r w:rsidR="0072419E" w:rsidRPr="007F395B">
        <w:rPr>
          <w:sz w:val="26"/>
          <w:szCs w:val="26"/>
        </w:rPr>
        <w:t xml:space="preserve"> купли-продажи</w:t>
      </w:r>
      <w:r w:rsidR="00D213D2" w:rsidRPr="007F395B">
        <w:rPr>
          <w:sz w:val="26"/>
          <w:szCs w:val="26"/>
        </w:rPr>
        <w:t xml:space="preserve"> муниципального имущества</w:t>
      </w:r>
    </w:p>
    <w:p w:rsidR="0072419E" w:rsidRDefault="0072419E" w:rsidP="0072419E">
      <w:pPr>
        <w:contextualSpacing/>
        <w:rPr>
          <w:sz w:val="26"/>
          <w:szCs w:val="26"/>
        </w:rPr>
      </w:pPr>
    </w:p>
    <w:p w:rsidR="00C15B2F" w:rsidRDefault="00C15B2F" w:rsidP="0072419E">
      <w:pPr>
        <w:contextualSpacing/>
        <w:rPr>
          <w:sz w:val="26"/>
          <w:szCs w:val="26"/>
        </w:rPr>
      </w:pPr>
    </w:p>
    <w:p w:rsidR="00FC5C51" w:rsidRDefault="00FC5C51" w:rsidP="0072419E">
      <w:pPr>
        <w:contextualSpacing/>
        <w:rPr>
          <w:sz w:val="26"/>
          <w:szCs w:val="26"/>
        </w:rPr>
      </w:pPr>
    </w:p>
    <w:p w:rsidR="00C15B2F" w:rsidRPr="00C15B2F" w:rsidRDefault="00C15B2F" w:rsidP="0072419E">
      <w:pPr>
        <w:contextualSpacing/>
        <w:rPr>
          <w:color w:val="000000" w:themeColor="text1"/>
          <w:sz w:val="26"/>
          <w:szCs w:val="26"/>
        </w:rPr>
      </w:pPr>
      <w:r w:rsidRPr="00C15B2F">
        <w:rPr>
          <w:color w:val="000000" w:themeColor="text1"/>
          <w:sz w:val="26"/>
          <w:szCs w:val="26"/>
        </w:rPr>
        <w:t xml:space="preserve">Председатель </w:t>
      </w:r>
      <w:r w:rsidR="0072419E" w:rsidRPr="00C15B2F">
        <w:rPr>
          <w:color w:val="000000" w:themeColor="text1"/>
          <w:sz w:val="26"/>
          <w:szCs w:val="26"/>
        </w:rPr>
        <w:t xml:space="preserve">Комитета по управлению </w:t>
      </w:r>
    </w:p>
    <w:p w:rsidR="00C15B2F" w:rsidRPr="00C15B2F" w:rsidRDefault="0072419E" w:rsidP="0072419E">
      <w:pPr>
        <w:contextualSpacing/>
        <w:rPr>
          <w:color w:val="000000" w:themeColor="text1"/>
          <w:sz w:val="26"/>
          <w:szCs w:val="26"/>
        </w:rPr>
      </w:pPr>
      <w:r w:rsidRPr="00C15B2F">
        <w:rPr>
          <w:color w:val="000000" w:themeColor="text1"/>
          <w:sz w:val="26"/>
          <w:szCs w:val="26"/>
        </w:rPr>
        <w:t xml:space="preserve">имуществом и земельным отношениям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C15B2F">
        <w:rPr>
          <w:color w:val="000000" w:themeColor="text1"/>
          <w:sz w:val="26"/>
          <w:szCs w:val="26"/>
        </w:rPr>
        <w:t xml:space="preserve">города Челябинска                     </w:t>
      </w:r>
      <w:r w:rsidR="007F395B" w:rsidRPr="00C15B2F">
        <w:rPr>
          <w:color w:val="000000" w:themeColor="text1"/>
          <w:sz w:val="26"/>
          <w:szCs w:val="26"/>
        </w:rPr>
        <w:t xml:space="preserve">                    </w:t>
      </w:r>
      <w:r w:rsidR="00C15B2F" w:rsidRPr="00C15B2F">
        <w:rPr>
          <w:color w:val="000000" w:themeColor="text1"/>
          <w:sz w:val="26"/>
          <w:szCs w:val="26"/>
        </w:rPr>
        <w:t xml:space="preserve">                                               О. В.</w:t>
      </w:r>
      <w:r w:rsidR="00C15B2F">
        <w:rPr>
          <w:sz w:val="26"/>
          <w:szCs w:val="26"/>
        </w:rPr>
        <w:t xml:space="preserve"> Шейкина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B8" w:rsidRDefault="009238B8" w:rsidP="00897818">
      <w:r>
        <w:separator/>
      </w:r>
    </w:p>
  </w:endnote>
  <w:endnote w:type="continuationSeparator" w:id="1">
    <w:p w:rsidR="009238B8" w:rsidRDefault="009238B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B8" w:rsidRDefault="00571338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9238B8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421E0E">
      <w:rPr>
        <w:noProof/>
        <w:sz w:val="24"/>
        <w:szCs w:val="24"/>
      </w:rPr>
      <w:t>2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B8" w:rsidRDefault="009238B8" w:rsidP="00897818">
      <w:r>
        <w:separator/>
      </w:r>
    </w:p>
  </w:footnote>
  <w:footnote w:type="continuationSeparator" w:id="1">
    <w:p w:rsidR="009238B8" w:rsidRDefault="009238B8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4962"/>
    <w:rsid w:val="0003753C"/>
    <w:rsid w:val="00044D8F"/>
    <w:rsid w:val="000513AF"/>
    <w:rsid w:val="00061A7F"/>
    <w:rsid w:val="00072056"/>
    <w:rsid w:val="00077339"/>
    <w:rsid w:val="000845A4"/>
    <w:rsid w:val="000A037C"/>
    <w:rsid w:val="000D56AE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60566"/>
    <w:rsid w:val="00280CED"/>
    <w:rsid w:val="002A59D6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3E9E"/>
    <w:rsid w:val="003B5C9E"/>
    <w:rsid w:val="003D0599"/>
    <w:rsid w:val="003E7741"/>
    <w:rsid w:val="003F4560"/>
    <w:rsid w:val="004063C0"/>
    <w:rsid w:val="00407093"/>
    <w:rsid w:val="00421D59"/>
    <w:rsid w:val="00421E0E"/>
    <w:rsid w:val="00422A66"/>
    <w:rsid w:val="00424938"/>
    <w:rsid w:val="0043083B"/>
    <w:rsid w:val="004368D8"/>
    <w:rsid w:val="00441D44"/>
    <w:rsid w:val="004430C7"/>
    <w:rsid w:val="00444FCF"/>
    <w:rsid w:val="004472C7"/>
    <w:rsid w:val="00473B3A"/>
    <w:rsid w:val="00484DA9"/>
    <w:rsid w:val="00495FC8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390"/>
    <w:rsid w:val="00567406"/>
    <w:rsid w:val="00571338"/>
    <w:rsid w:val="0058333B"/>
    <w:rsid w:val="0058772B"/>
    <w:rsid w:val="005A593A"/>
    <w:rsid w:val="005B203D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D1CC0"/>
    <w:rsid w:val="006D5D00"/>
    <w:rsid w:val="006E3C94"/>
    <w:rsid w:val="006F2BAD"/>
    <w:rsid w:val="006F783F"/>
    <w:rsid w:val="00706D96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38B8"/>
    <w:rsid w:val="0092759F"/>
    <w:rsid w:val="009555EC"/>
    <w:rsid w:val="009631C2"/>
    <w:rsid w:val="00967C8E"/>
    <w:rsid w:val="00973F2E"/>
    <w:rsid w:val="00980CBF"/>
    <w:rsid w:val="0099718A"/>
    <w:rsid w:val="009B303B"/>
    <w:rsid w:val="009B3544"/>
    <w:rsid w:val="009C0840"/>
    <w:rsid w:val="009D17B3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7927</Words>
  <Characters>45189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15</cp:revision>
  <cp:lastPrinted>2022-02-04T08:40:00Z</cp:lastPrinted>
  <dcterms:created xsi:type="dcterms:W3CDTF">2021-07-19T05:06:00Z</dcterms:created>
  <dcterms:modified xsi:type="dcterms:W3CDTF">2022-02-16T10:11:00Z</dcterms:modified>
</cp:coreProperties>
</file>