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47557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2808A6">
        <w:t xml:space="preserve"> вопросам от 11.05.2022 № 5103</w:t>
      </w:r>
      <w:r w:rsidR="001A10B8" w:rsidRPr="001A10B8">
        <w:t>-р</w:t>
      </w:r>
      <w:r w:rsidR="0089081C" w:rsidRPr="0067324D">
        <w:t xml:space="preserve"> «</w:t>
      </w:r>
      <w:r w:rsidR="00847557" w:rsidRPr="00847557">
        <w:t xml:space="preserve">О продаже на аукционе объекта незавершенного строительства, расположенного по адресу: Челябинская область, </w:t>
      </w:r>
      <w:r w:rsidR="00847557">
        <w:br/>
      </w:r>
      <w:proofErr w:type="gramStart"/>
      <w:r w:rsidR="00847557" w:rsidRPr="00847557">
        <w:t>г</w:t>
      </w:r>
      <w:proofErr w:type="gramEnd"/>
      <w:r w:rsidR="00847557" w:rsidRPr="00847557">
        <w:t>. Челябинск, Калининский район, ул. Северный Луч</w:t>
      </w:r>
      <w:r w:rsidR="0089081C">
        <w:t>»</w:t>
      </w:r>
      <w:r w:rsidR="0035141F">
        <w:t>.</w:t>
      </w:r>
    </w:p>
    <w:p w:rsidR="00E93C1A" w:rsidRPr="00233529" w:rsidRDefault="00E93C1A" w:rsidP="00847557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847557">
        <w:t xml:space="preserve">Калининский районный суд </w:t>
      </w:r>
      <w:proofErr w:type="gramStart"/>
      <w:r w:rsidR="00847557">
        <w:t>г</w:t>
      </w:r>
      <w:proofErr w:type="gramEnd"/>
      <w:r w:rsidR="00847557">
        <w:t>. Челябинска</w:t>
      </w:r>
      <w:r w:rsidR="0035141F">
        <w:t xml:space="preserve"> </w:t>
      </w:r>
      <w:r w:rsidR="00AA3DFB">
        <w:t>(</w:t>
      </w:r>
      <w:r w:rsidR="00847557">
        <w:t xml:space="preserve">решение Калининского районного суда г. Челябинска </w:t>
      </w:r>
      <w:r w:rsidR="00940EE9">
        <w:br/>
      </w:r>
      <w:r w:rsidR="00847557">
        <w:t>от 03.09.2021 по делу № 2-3560/2021</w:t>
      </w:r>
      <w:r w:rsidR="007726AB" w:rsidRPr="00233529">
        <w:t>)</w:t>
      </w:r>
      <w:r w:rsidRPr="00233529">
        <w:t xml:space="preserve">. </w:t>
      </w:r>
    </w:p>
    <w:p w:rsidR="00847557" w:rsidRPr="00593811" w:rsidRDefault="00E93C1A" w:rsidP="00847557">
      <w:pPr>
        <w:ind w:firstLine="709"/>
        <w:contextualSpacing/>
        <w:jc w:val="both"/>
      </w:pPr>
      <w:r w:rsidRPr="00593811">
        <w:rPr>
          <w:b/>
        </w:rPr>
        <w:t>Резолютивная часть решения суда:</w:t>
      </w:r>
      <w:r w:rsidRPr="00593811">
        <w:t xml:space="preserve"> </w:t>
      </w:r>
      <w:r w:rsidR="007F7DF4" w:rsidRPr="00593811">
        <w:t>«</w:t>
      </w:r>
      <w:r w:rsidR="00487CE8" w:rsidRPr="00593811">
        <w:t xml:space="preserve">Изъять у </w:t>
      </w:r>
      <w:r w:rsidR="00847557" w:rsidRPr="00593811">
        <w:t xml:space="preserve">Иванова Сергея Юрьевича, </w:t>
      </w:r>
      <w:r w:rsidR="00A66352">
        <w:br/>
        <w:t>*</w:t>
      </w:r>
      <w:r w:rsidR="00847557" w:rsidRPr="00593811">
        <w:t xml:space="preserve"> </w:t>
      </w:r>
      <w:proofErr w:type="gramStart"/>
      <w:r w:rsidR="00847557" w:rsidRPr="00593811">
        <w:t>г</w:t>
      </w:r>
      <w:proofErr w:type="gramEnd"/>
      <w:r w:rsidR="00847557" w:rsidRPr="00593811">
        <w:t>. р</w:t>
      </w:r>
      <w:r w:rsidR="00A66352">
        <w:t>ождения, уроженца *</w:t>
      </w:r>
      <w:r w:rsidR="00847557" w:rsidRPr="00593811">
        <w:t xml:space="preserve">, </w:t>
      </w:r>
      <w:r w:rsidR="00487CE8" w:rsidRPr="00593811">
        <w:t xml:space="preserve"> </w:t>
      </w:r>
      <w:r w:rsidR="00847557" w:rsidRPr="00593811">
        <w:t>объект</w:t>
      </w:r>
      <w:r w:rsidR="009F5617">
        <w:t xml:space="preserve"> незавершенного строительства</w:t>
      </w:r>
      <w:r w:rsidR="00487CE8" w:rsidRPr="00593811">
        <w:t xml:space="preserve"> с кадастровым номером </w:t>
      </w:r>
      <w:r w:rsidR="00847557" w:rsidRPr="00593811">
        <w:t>74:36:0704001:101</w:t>
      </w:r>
      <w:r w:rsidR="009F5617">
        <w:t xml:space="preserve"> </w:t>
      </w:r>
      <w:r w:rsidR="00847557" w:rsidRPr="00593811">
        <w:t xml:space="preserve"> площадью 392 кв.м., степенью готовности 6 </w:t>
      </w:r>
      <w:r w:rsidR="00487CE8" w:rsidRPr="00593811">
        <w:t xml:space="preserve">%, расположенный </w:t>
      </w:r>
      <w:r w:rsidR="009F5617">
        <w:br/>
      </w:r>
      <w:r w:rsidR="00487CE8" w:rsidRPr="00593811">
        <w:t>по адресу</w:t>
      </w:r>
      <w:r w:rsidR="00847557" w:rsidRPr="00593811">
        <w:t xml:space="preserve">: Челябинская область, </w:t>
      </w:r>
      <w:proofErr w:type="gramStart"/>
      <w:r w:rsidR="00487CE8" w:rsidRPr="00593811">
        <w:t>г</w:t>
      </w:r>
      <w:proofErr w:type="gramEnd"/>
      <w:r w:rsidR="00487CE8" w:rsidRPr="00593811">
        <w:t>. Челябинск, пересеч</w:t>
      </w:r>
      <w:r w:rsidR="00847557" w:rsidRPr="00593811">
        <w:t xml:space="preserve">ение </w:t>
      </w:r>
      <w:r w:rsidR="00487CE8" w:rsidRPr="00593811">
        <w:t xml:space="preserve">ул. </w:t>
      </w:r>
      <w:r w:rsidR="00847557" w:rsidRPr="00593811">
        <w:t xml:space="preserve">Северный Луч путем продажи </w:t>
      </w:r>
      <w:r w:rsidR="00A66352">
        <w:br/>
      </w:r>
      <w:r w:rsidR="00847557" w:rsidRPr="00593811">
        <w:t xml:space="preserve">с публичных торгов </w:t>
      </w:r>
      <w:r w:rsidR="007F7DF4" w:rsidRPr="00593811">
        <w:t>»</w:t>
      </w:r>
      <w:r w:rsidRPr="00593811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3650DE">
        <w:t>04</w:t>
      </w:r>
      <w:r w:rsidR="00DF44A0">
        <w:t>.06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3B1BF2">
        <w:rPr>
          <w:u w:val="single"/>
        </w:rPr>
        <w:t>15</w:t>
      </w:r>
      <w:r w:rsidR="00E95188">
        <w:rPr>
          <w:u w:val="single"/>
        </w:rPr>
        <w:t>.07</w:t>
      </w:r>
      <w:r w:rsidR="00E95188" w:rsidRPr="006865FA">
        <w:rPr>
          <w:u w:val="single"/>
        </w:rPr>
        <w:t xml:space="preserve">.2022 </w:t>
      </w:r>
      <w:r w:rsidRPr="006865FA">
        <w:rPr>
          <w:u w:val="single"/>
        </w:rPr>
        <w:t>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3B1BF2">
        <w:t>18</w:t>
      </w:r>
      <w:r w:rsidR="00E95188">
        <w:t>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3B1BF2">
        <w:t>19</w:t>
      </w:r>
      <w:r w:rsidR="00281A15">
        <w:t>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113A3D" w:rsidRDefault="002A0324" w:rsidP="00113A3D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3811" w:rsidRPr="00593811">
        <w:t xml:space="preserve">объект незавершенного строительства с кадастровым номером 74:36:0704001:101 площадью 392 кв. м со степенью готовности 6 %, расположенный </w:t>
      </w:r>
      <w:r w:rsidR="00593811">
        <w:br/>
      </w:r>
      <w:r w:rsidR="00593811" w:rsidRPr="00593811">
        <w:t xml:space="preserve">по адресу: Челябинская область, </w:t>
      </w:r>
      <w:proofErr w:type="gramStart"/>
      <w:r w:rsidR="00593811" w:rsidRPr="00593811">
        <w:t>г</w:t>
      </w:r>
      <w:proofErr w:type="gramEnd"/>
      <w:r w:rsidR="00593811" w:rsidRPr="00593811">
        <w:t>. Челябинск, Калининский район, ул. Северный Луч</w:t>
      </w:r>
      <w:r w:rsidR="00113A3D">
        <w:t>.</w:t>
      </w:r>
    </w:p>
    <w:p w:rsidR="00066AAC" w:rsidRPr="00D517AA" w:rsidRDefault="00066AAC" w:rsidP="00113A3D">
      <w:pPr>
        <w:ind w:firstLine="709"/>
        <w:contextualSpacing/>
        <w:jc w:val="both"/>
        <w:rPr>
          <w:b/>
        </w:rPr>
      </w:pPr>
      <w:r w:rsidRPr="00D517AA">
        <w:rPr>
          <w:b/>
        </w:rPr>
        <w:t>Ограничение прав и обременение объекта недвижимости:</w:t>
      </w:r>
      <w:r w:rsidR="007058F9" w:rsidRPr="00D517AA">
        <w:rPr>
          <w:b/>
        </w:rPr>
        <w:t xml:space="preserve"> </w:t>
      </w:r>
      <w:r w:rsidR="007A75FC" w:rsidRPr="00D517AA">
        <w:t>не зарегистрировано.</w:t>
      </w:r>
    </w:p>
    <w:p w:rsidR="002A0324" w:rsidRPr="00D517AA" w:rsidRDefault="002A0324" w:rsidP="00066AAC">
      <w:pPr>
        <w:ind w:firstLine="709"/>
        <w:contextualSpacing/>
        <w:jc w:val="both"/>
      </w:pPr>
      <w:r w:rsidRPr="00D517AA">
        <w:rPr>
          <w:b/>
        </w:rPr>
        <w:t>Начальная цена предмета аукциона составляет</w:t>
      </w:r>
      <w:r w:rsidRPr="00D517AA">
        <w:t xml:space="preserve"> </w:t>
      </w:r>
      <w:r w:rsidR="00734856" w:rsidRPr="00D517AA">
        <w:t xml:space="preserve">429 900,00 </w:t>
      </w:r>
      <w:r w:rsidR="00D714CC" w:rsidRPr="00D517AA">
        <w:t>(дв</w:t>
      </w:r>
      <w:r w:rsidR="00190282">
        <w:t>ести шестьдесят шесть)  рублей 0</w:t>
      </w:r>
      <w:r w:rsidR="00D714CC" w:rsidRPr="00D517AA">
        <w:t xml:space="preserve">0 копеек </w:t>
      </w:r>
      <w:r w:rsidRPr="00D517AA">
        <w:t>в т.ч. НДС 20%</w:t>
      </w:r>
      <w:r w:rsidR="002C704B" w:rsidRPr="00D517AA">
        <w:t xml:space="preserve">. </w:t>
      </w:r>
      <w:r w:rsidR="00CC1D14" w:rsidRPr="00D517AA">
        <w:t>(согласно отчету об оценке).</w:t>
      </w:r>
    </w:p>
    <w:p w:rsidR="002A0324" w:rsidRPr="00D517AA" w:rsidRDefault="002A0324" w:rsidP="00811253">
      <w:pPr>
        <w:ind w:firstLine="709"/>
        <w:contextualSpacing/>
        <w:jc w:val="both"/>
      </w:pPr>
      <w:r w:rsidRPr="00D517AA">
        <w:rPr>
          <w:b/>
        </w:rPr>
        <w:t xml:space="preserve">Задаток для участия в аукционе в размере 20 % от начальной цены предмета аукциона: </w:t>
      </w:r>
      <w:r w:rsidR="009F5DAE" w:rsidRPr="00D517AA">
        <w:t>85 980,00</w:t>
      </w:r>
      <w:r w:rsidR="00010C10" w:rsidRPr="00D517AA">
        <w:t xml:space="preserve"> (восемьдесят пять тысяч девятьсот восемьдесят) рублей 00 копеек</w:t>
      </w:r>
      <w:r w:rsidR="009944C5" w:rsidRPr="00D517AA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D517AA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D517AA">
        <w:t xml:space="preserve"> и составляет </w:t>
      </w:r>
      <w:r w:rsidR="00900DD8" w:rsidRPr="00D517AA">
        <w:t>4 299,00</w:t>
      </w:r>
      <w:r w:rsidR="00010C10" w:rsidRPr="00D517AA">
        <w:t xml:space="preserve"> (четыре тысячи двести девяносто девять) рублей 00 копеек</w:t>
      </w:r>
      <w:r w:rsidR="00503C74" w:rsidRPr="00D517AA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FB49F3" w:rsidRDefault="00F35557" w:rsidP="00DE251F">
      <w:pPr>
        <w:ind w:firstLine="709"/>
        <w:contextualSpacing/>
        <w:jc w:val="both"/>
      </w:pPr>
      <w:r w:rsidRPr="00FB49F3">
        <w:t xml:space="preserve">Объект незавершенного строительства расположен </w:t>
      </w:r>
      <w:r w:rsidR="00710E72" w:rsidRPr="00FB49F3">
        <w:t xml:space="preserve">в </w:t>
      </w:r>
      <w:r w:rsidR="00E9140C" w:rsidRPr="00FB49F3">
        <w:t>границах</w:t>
      </w:r>
      <w:r w:rsidR="00710E72" w:rsidRPr="00FB49F3">
        <w:t xml:space="preserve"> земельного участка</w:t>
      </w:r>
      <w:r w:rsidRPr="00FB49F3">
        <w:t xml:space="preserve"> </w:t>
      </w:r>
      <w:r w:rsidR="00710E72" w:rsidRPr="00FB49F3">
        <w:t xml:space="preserve">площадью </w:t>
      </w:r>
      <w:r w:rsidR="00F14BB6" w:rsidRPr="00F14BB6">
        <w:t>3643</w:t>
      </w:r>
      <w:r w:rsidR="00890000" w:rsidRPr="00FB49F3">
        <w:t xml:space="preserve"> кв. м</w:t>
      </w:r>
      <w:r w:rsidR="00710E72" w:rsidRPr="00FB49F3">
        <w:t xml:space="preserve"> </w:t>
      </w:r>
      <w:r w:rsidR="00121371" w:rsidRPr="00FB49F3">
        <w:t>с  кадастровым</w:t>
      </w:r>
      <w:r w:rsidRPr="00FB49F3">
        <w:t xml:space="preserve"> номером </w:t>
      </w:r>
      <w:r w:rsidR="00F14BB6" w:rsidRPr="00F14BB6">
        <w:t>74:36:0704001:76</w:t>
      </w:r>
      <w:r w:rsidR="00BD7AAC" w:rsidRPr="00FB49F3">
        <w:t xml:space="preserve">, </w:t>
      </w:r>
      <w:r w:rsidR="00DE251F">
        <w:t>по адресу:</w:t>
      </w:r>
      <w:r w:rsidR="00A247F4" w:rsidRPr="00FB49F3">
        <w:t xml:space="preserve"> </w:t>
      </w:r>
      <w:proofErr w:type="gramStart"/>
      <w:r w:rsidR="00421363" w:rsidRPr="00421363">
        <w:t>Челябинская</w:t>
      </w:r>
      <w:proofErr w:type="gramEnd"/>
      <w:r w:rsidR="00421363" w:rsidRPr="00421363">
        <w:t xml:space="preserve"> обл</w:t>
      </w:r>
      <w:r w:rsidR="00421363">
        <w:t>.</w:t>
      </w:r>
      <w:r w:rsidR="00421363" w:rsidRPr="00421363">
        <w:t>, г Челябинск, р-н Калининский, ул</w:t>
      </w:r>
      <w:r w:rsidR="00421363">
        <w:t>.</w:t>
      </w:r>
      <w:r w:rsidR="00421363" w:rsidRPr="00421363">
        <w:t xml:space="preserve"> Северный Луч</w:t>
      </w:r>
      <w:r w:rsidR="007B43B6" w:rsidRPr="00FB49F3">
        <w:t>.</w:t>
      </w:r>
    </w:p>
    <w:p w:rsidR="00135270" w:rsidRPr="00FB49F3" w:rsidRDefault="00710E72" w:rsidP="00135270">
      <w:pPr>
        <w:ind w:firstLine="709"/>
        <w:contextualSpacing/>
        <w:jc w:val="both"/>
      </w:pPr>
      <w:r w:rsidRPr="00FB49F3">
        <w:rPr>
          <w:b/>
        </w:rPr>
        <w:t>Вид разрешенного использования:</w:t>
      </w:r>
      <w:r w:rsidRPr="00FB49F3">
        <w:t xml:space="preserve"> </w:t>
      </w:r>
      <w:r w:rsidR="00421363" w:rsidRPr="00421363">
        <w:rPr>
          <w:rFonts w:eastAsia="TimesNewRomanPSMT"/>
          <w:lang w:eastAsia="en-US"/>
        </w:rPr>
        <w:t>Для размещения торгового комплекса</w:t>
      </w:r>
      <w:r w:rsidR="00135270" w:rsidRPr="00FB49F3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111DD3">
      <w:pPr>
        <w:ind w:firstLine="709"/>
        <w:contextualSpacing/>
        <w:jc w:val="both"/>
      </w:pPr>
      <w:proofErr w:type="gramStart"/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111DD3">
        <w:t xml:space="preserve"> 27.09.2010</w:t>
      </w:r>
      <w:r w:rsidR="00FB49F3">
        <w:t xml:space="preserve"> № </w:t>
      </w:r>
      <w:r w:rsidR="00B11863">
        <w:t>2</w:t>
      </w:r>
      <w:r w:rsidR="00111DD3">
        <w:t>91</w:t>
      </w:r>
      <w:r w:rsidRPr="00700138">
        <w:t>-п «</w:t>
      </w:r>
      <w:r w:rsidR="00111DD3" w:rsidRPr="00111DD3">
        <w:t>Об утверждении документации по планировке территории (проект планировки территории и проект межевания территории) в границах: ул. Северный Луч, северо-восточная граница территории МУП «</w:t>
      </w:r>
      <w:proofErr w:type="spellStart"/>
      <w:r w:rsidR="00111DD3" w:rsidRPr="00111DD3">
        <w:t>Челябгортранс</w:t>
      </w:r>
      <w:proofErr w:type="spellEnd"/>
      <w:r w:rsidR="00111DD3" w:rsidRPr="00111DD3">
        <w:t>», восточная граница земельного участка ООО «</w:t>
      </w:r>
      <w:proofErr w:type="spellStart"/>
      <w:r w:rsidR="00111DD3" w:rsidRPr="00111DD3">
        <w:t>Стройсвязьурал</w:t>
      </w:r>
      <w:proofErr w:type="spellEnd"/>
      <w:r w:rsidR="00111DD3" w:rsidRPr="00111DD3">
        <w:t xml:space="preserve"> 1», река Миасс </w:t>
      </w:r>
      <w:r w:rsidR="00111DD3">
        <w:br/>
      </w:r>
      <w:r w:rsidR="00111DD3" w:rsidRPr="00111DD3">
        <w:t>- в Курчатовском районе города Челябинска</w:t>
      </w:r>
      <w:r w:rsidR="00111DD3">
        <w:t xml:space="preserve">», </w:t>
      </w:r>
      <w:r w:rsidR="00B70678">
        <w:t>проект межевания утвержден</w:t>
      </w:r>
      <w:r w:rsidR="008C06E0">
        <w:t xml:space="preserve"> </w:t>
      </w:r>
      <w:r w:rsidR="00B70678">
        <w:t xml:space="preserve">постановлением </w:t>
      </w:r>
      <w:r w:rsidR="00B70678" w:rsidRPr="00B40D26">
        <w:t>Администрации города Челябинска</w:t>
      </w:r>
      <w:r w:rsidR="00B70678">
        <w:t xml:space="preserve"> </w:t>
      </w:r>
      <w:r w:rsidR="00111DD3">
        <w:t>от 31.08.2020 № 364-п «Об</w:t>
      </w:r>
      <w:proofErr w:type="gramEnd"/>
      <w:r w:rsidR="00111DD3">
        <w:t xml:space="preserve"> </w:t>
      </w:r>
      <w:proofErr w:type="gramStart"/>
      <w:r w:rsidR="00111DD3">
        <w:t>утверждении</w:t>
      </w:r>
      <w:proofErr w:type="gramEnd"/>
      <w:r w:rsidR="00111DD3">
        <w:t xml:space="preserve"> документации по планировке территории (проект межевания территории) в границах ул. Северный Луч, береговой полосы реки Миасс, местного проезда в Курчатовском районе города Челябинска».</w:t>
      </w:r>
    </w:p>
    <w:p w:rsidR="00170155" w:rsidRDefault="00B40D26" w:rsidP="00170155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14BB6" w:rsidRPr="00F14BB6">
        <w:t>74:36:0704001:76</w:t>
      </w:r>
      <w:r w:rsidR="00F14BB6">
        <w:t xml:space="preserve"> </w:t>
      </w:r>
      <w:r w:rsidRPr="00B40D26">
        <w:t xml:space="preserve">расположен в территориальной зоне: </w:t>
      </w:r>
      <w:r w:rsidR="00111DD3">
        <w:t>07 2</w:t>
      </w:r>
      <w:r w:rsidR="009532BC">
        <w:t>2</w:t>
      </w:r>
      <w:r w:rsidR="00111DD3">
        <w:t xml:space="preserve"> 06</w:t>
      </w:r>
      <w:r w:rsidR="00170155">
        <w:t xml:space="preserve"> </w:t>
      </w:r>
      <w:r w:rsidR="0002204A">
        <w:br/>
      </w:r>
      <w:r w:rsidR="00170155">
        <w:rPr>
          <w:b/>
        </w:rPr>
        <w:t xml:space="preserve">Г. </w:t>
      </w:r>
      <w:r w:rsidR="00111DD3">
        <w:rPr>
          <w:b/>
        </w:rPr>
        <w:t>3</w:t>
      </w:r>
      <w:r w:rsidR="00170155">
        <w:rPr>
          <w:b/>
        </w:rPr>
        <w:t xml:space="preserve">  </w:t>
      </w:r>
      <w:r w:rsidR="00170155" w:rsidRPr="00135270">
        <w:rPr>
          <w:rFonts w:eastAsiaTheme="minorHAnsi"/>
          <w:b/>
          <w:bCs/>
          <w:lang w:eastAsia="en-US"/>
        </w:rPr>
        <w:t>зоны объектов IV и V классов опасности</w:t>
      </w:r>
    </w:p>
    <w:p w:rsidR="00111DD3" w:rsidRPr="004D1799" w:rsidRDefault="00111DD3" w:rsidP="00111DD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Г.3 зоны производственно-коммерческой деятельности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D708B">
        <w:rPr>
          <w:rFonts w:eastAsiaTheme="minorHAnsi"/>
          <w:bCs/>
          <w:lang w:eastAsia="en-US"/>
        </w:rPr>
        <w:lastRenderedPageBreak/>
        <w:t>Зоны объектов производственно-коммерческой деятельности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 и ниже,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деятельность, а также для размещения предприятий, не требующих установления санитарно-защитных зон.</w:t>
      </w:r>
      <w:proofErr w:type="gramEnd"/>
      <w:r w:rsidRPr="00CD708B">
        <w:rPr>
          <w:rFonts w:eastAsiaTheme="minorHAnsi"/>
          <w:bCs/>
          <w:lang w:eastAsia="en-US"/>
        </w:rPr>
        <w:t xml:space="preserve">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производственная деятельность </w:t>
      </w:r>
      <w:hyperlink r:id="rId15" w:history="1">
        <w:r w:rsidRPr="00CD708B">
          <w:rPr>
            <w:rFonts w:eastAsiaTheme="minorHAnsi"/>
            <w:bCs/>
            <w:color w:val="0000FF"/>
            <w:lang w:eastAsia="en-US"/>
          </w:rPr>
          <w:t>(6.0)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склады </w:t>
      </w:r>
      <w:hyperlink r:id="rId16" w:history="1">
        <w:r w:rsidRPr="00CD708B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складские площадки </w:t>
      </w:r>
      <w:hyperlink r:id="rId17" w:history="1">
        <w:r w:rsidRPr="00CD708B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служебные гаражи </w:t>
      </w:r>
      <w:hyperlink r:id="rId18" w:history="1">
        <w:r w:rsidRPr="00CD708B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9" w:history="1">
        <w:r w:rsidRPr="00CD708B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магазины </w:t>
      </w:r>
      <w:hyperlink r:id="rId20" w:history="1">
        <w:r w:rsidRPr="00CD708B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1" w:history="1">
        <w:r w:rsidRPr="00CD708B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автомобильные мойки </w:t>
      </w:r>
      <w:hyperlink r:id="rId22" w:history="1">
        <w:r w:rsidRPr="00CD708B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ремонт автомобилей </w:t>
      </w:r>
      <w:hyperlink r:id="rId23" w:history="1">
        <w:r w:rsidRPr="00CD708B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питание </w:t>
      </w:r>
      <w:hyperlink r:id="rId24" w:history="1">
        <w:r w:rsidRPr="00CD708B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управление </w:t>
      </w:r>
      <w:hyperlink r:id="rId25" w:history="1">
        <w:r w:rsidRPr="00CD708B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бытовое обслуживание </w:t>
      </w:r>
      <w:hyperlink r:id="rId26" w:history="1">
        <w:r w:rsidRPr="00CD708B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деловое управление </w:t>
      </w:r>
      <w:hyperlink r:id="rId27" w:history="1">
        <w:r w:rsidRPr="00CD708B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28" w:history="1">
        <w:r w:rsidRPr="00CD708B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9" w:history="1">
        <w:r w:rsidRPr="00CD708B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30" w:history="1">
        <w:r w:rsidRPr="00CD708B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31" w:history="1">
        <w:r w:rsidRPr="00CD708B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CD708B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CD708B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CD708B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5" w:history="1">
        <w:r w:rsidRPr="00CD708B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связь </w:t>
      </w:r>
      <w:hyperlink r:id="rId36" w:history="1">
        <w:r w:rsidRPr="00CD708B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оказание услуг связи </w:t>
      </w:r>
      <w:hyperlink r:id="rId37" w:history="1">
        <w:r w:rsidRPr="00CD708B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8" w:history="1">
        <w:r w:rsidRPr="00CD708B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39" w:history="1">
        <w:r w:rsidRPr="00CD708B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(абзац второй в ред. </w:t>
      </w:r>
      <w:hyperlink r:id="rId40" w:history="1">
        <w:r w:rsidRPr="00CD708B">
          <w:rPr>
            <w:rFonts w:eastAsiaTheme="minorHAnsi"/>
            <w:bCs/>
            <w:color w:val="0000FF"/>
            <w:lang w:eastAsia="en-US"/>
          </w:rPr>
          <w:t>Решения</w:t>
        </w:r>
      </w:hyperlink>
      <w:r w:rsidRPr="00CD708B">
        <w:rPr>
          <w:rFonts w:eastAsiaTheme="minorHAnsi"/>
          <w:bCs/>
          <w:lang w:eastAsia="en-US"/>
        </w:rPr>
        <w:t xml:space="preserve"> Челябинской городской Думы от 29.09.2020 N 12/15)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улично-дорожная сеть </w:t>
      </w:r>
      <w:hyperlink r:id="rId41" w:history="1">
        <w:r w:rsidRPr="00CD708B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2" w:history="1">
        <w:r w:rsidRPr="00CD708B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гостиничное обслуживание </w:t>
      </w:r>
      <w:hyperlink r:id="rId43" w:history="1">
        <w:r w:rsidRPr="00CD708B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общежития </w:t>
      </w:r>
      <w:hyperlink r:id="rId44" w:history="1">
        <w:r w:rsidRPr="00CD708B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амбулаторное ветеринарное обслуживание </w:t>
      </w:r>
      <w:hyperlink r:id="rId45" w:history="1">
        <w:r w:rsidRPr="00CD708B">
          <w:rPr>
            <w:rFonts w:eastAsiaTheme="minorHAnsi"/>
            <w:bCs/>
            <w:color w:val="0000FF"/>
            <w:lang w:eastAsia="en-US"/>
          </w:rPr>
          <w:t>(3.10.1)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приюты для животных </w:t>
      </w:r>
      <w:hyperlink r:id="rId46" w:history="1">
        <w:r w:rsidRPr="00CD708B">
          <w:rPr>
            <w:rFonts w:eastAsiaTheme="minorHAnsi"/>
            <w:bCs/>
            <w:color w:val="0000FF"/>
            <w:lang w:eastAsia="en-US"/>
          </w:rPr>
          <w:t>(3.10.2)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47" w:history="1">
        <w:r w:rsidRPr="00CD708B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11DD3" w:rsidRPr="00CD708B" w:rsidRDefault="00111DD3" w:rsidP="00111DD3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lastRenderedPageBreak/>
        <w:t>Предельные размеры земельных участков и параметры</w:t>
      </w:r>
    </w:p>
    <w:p w:rsidR="00111DD3" w:rsidRPr="00CD708B" w:rsidRDefault="00111DD3" w:rsidP="00111D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111DD3" w:rsidRPr="00CD708B" w:rsidRDefault="00111DD3" w:rsidP="00111DD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701"/>
        <w:gridCol w:w="1559"/>
        <w:gridCol w:w="1701"/>
        <w:gridCol w:w="1276"/>
        <w:gridCol w:w="1134"/>
      </w:tblGrid>
      <w:tr w:rsidR="00111DD3" w:rsidRPr="00CD708B" w:rsidTr="003153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111DD3" w:rsidRPr="00CD708B" w:rsidTr="0031534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48" w:history="1">
              <w:r w:rsidRPr="00CD708B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зоны Г.1.1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0,3 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0,6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3" w:rsidRPr="00CD708B" w:rsidRDefault="00111DD3" w:rsidP="003153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111DD3" w:rsidRPr="00CD708B" w:rsidRDefault="00111DD3" w:rsidP="00111DD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 xml:space="preserve">Примечание: зона производственно-коммерческой деятельности </w:t>
      </w:r>
      <w:hyperlink w:anchor="Par0" w:history="1">
        <w:r w:rsidRPr="00CD708B">
          <w:rPr>
            <w:rFonts w:eastAsiaTheme="minorHAnsi"/>
            <w:bCs/>
            <w:color w:val="0000FF"/>
            <w:sz w:val="20"/>
            <w:szCs w:val="20"/>
            <w:lang w:eastAsia="en-US"/>
          </w:rPr>
          <w:t>(Г.3)</w:t>
        </w:r>
      </w:hyperlink>
      <w:r w:rsidRPr="00CD708B">
        <w:rPr>
          <w:rFonts w:eastAsiaTheme="minorHAnsi"/>
          <w:bCs/>
          <w:sz w:val="20"/>
          <w:szCs w:val="20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11DD3" w:rsidRPr="00CD708B" w:rsidRDefault="00111DD3" w:rsidP="00111DD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1,8.</w:t>
      </w:r>
    </w:p>
    <w:p w:rsidR="008D255C" w:rsidRDefault="008D255C" w:rsidP="00170155">
      <w:pPr>
        <w:ind w:firstLine="709"/>
        <w:contextualSpacing/>
        <w:jc w:val="both"/>
        <w:rPr>
          <w:b/>
          <w:bCs/>
        </w:rPr>
      </w:pPr>
    </w:p>
    <w:p w:rsidR="00682F6B" w:rsidRPr="00FC177B" w:rsidRDefault="00682F6B" w:rsidP="00682F6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79E7">
        <w:rPr>
          <w:b/>
          <w:bCs/>
        </w:rPr>
        <w:t xml:space="preserve">Ограничения использования земельного участка: </w:t>
      </w:r>
      <w:r w:rsidRPr="007079E7">
        <w:rPr>
          <w:bCs/>
        </w:rPr>
        <w:t xml:space="preserve">земельный участок расположен </w:t>
      </w:r>
      <w:r w:rsidRPr="007079E7">
        <w:rPr>
          <w:bCs/>
        </w:rPr>
        <w:br/>
        <w:t>в зонах с особыми условиями использования территории: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</w:t>
      </w:r>
      <w:r w:rsidRPr="00180066">
        <w:rPr>
          <w:rFonts w:cs="Times New Roman"/>
          <w:bCs/>
          <w:lang w:val="ru-RU"/>
        </w:rPr>
        <w:t>74:00-6.759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Четвертая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>ии аэ</w:t>
      </w:r>
      <w:proofErr w:type="gramEnd"/>
      <w:r w:rsidRPr="007C3F08">
        <w:rPr>
          <w:rFonts w:cs="Times New Roman"/>
          <w:bCs/>
          <w:lang w:val="ru-RU"/>
        </w:rPr>
        <w:t>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74:00-6.760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П</w:t>
      </w:r>
      <w:proofErr w:type="gramEnd"/>
      <w:r w:rsidRPr="007C3F08">
        <w:rPr>
          <w:rFonts w:cs="Times New Roman"/>
          <w:bCs/>
          <w:lang w:val="ru-RU"/>
        </w:rPr>
        <w:t xml:space="preserve">ятая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682F6B" w:rsidRPr="0018006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74:00-6.767</w:t>
      </w:r>
      <w:r w:rsidRPr="007C3F08">
        <w:t xml:space="preserve"> </w:t>
      </w:r>
      <w:r w:rsidRPr="007C3F08">
        <w:rPr>
          <w:rFonts w:cs="Times New Roman"/>
          <w:bCs/>
          <w:lang w:val="ru-RU"/>
        </w:rPr>
        <w:t xml:space="preserve">Шестая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Pr="007C3F08">
        <w:rPr>
          <w:rFonts w:cs="Times New Roman"/>
          <w:bCs/>
          <w:lang w:val="ru-RU"/>
        </w:rPr>
        <w:t xml:space="preserve">ии </w:t>
      </w:r>
      <w:r>
        <w:rPr>
          <w:rFonts w:cs="Times New Roman"/>
          <w:bCs/>
          <w:lang w:val="ru-RU"/>
        </w:rPr>
        <w:t>аэ</w:t>
      </w:r>
      <w:proofErr w:type="gramEnd"/>
      <w:r>
        <w:rPr>
          <w:rFonts w:cs="Times New Roman"/>
          <w:bCs/>
          <w:lang w:val="ru-RU"/>
        </w:rPr>
        <w:t>родрома Челябинск (</w:t>
      </w:r>
      <w:proofErr w:type="spellStart"/>
      <w:r>
        <w:rPr>
          <w:rFonts w:cs="Times New Roman"/>
          <w:bCs/>
          <w:lang w:val="ru-RU"/>
        </w:rPr>
        <w:t>Баландино</w:t>
      </w:r>
      <w:proofErr w:type="spellEnd"/>
      <w:r>
        <w:rPr>
          <w:rFonts w:cs="Times New Roman"/>
          <w:bCs/>
          <w:lang w:val="ru-RU"/>
        </w:rPr>
        <w:t>)</w:t>
      </w:r>
    </w:p>
    <w:p w:rsidR="00682F6B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74:36-6.6868</w:t>
      </w:r>
      <w:proofErr w:type="gramStart"/>
      <w:r w:rsidRPr="007C3F08">
        <w:t xml:space="preserve"> </w:t>
      </w:r>
      <w:r w:rsidRPr="007C3F08">
        <w:rPr>
          <w:rFonts w:cs="Times New Roman"/>
          <w:bCs/>
          <w:lang w:val="ru-RU"/>
        </w:rPr>
        <w:t>Т</w:t>
      </w:r>
      <w:proofErr w:type="gramEnd"/>
      <w:r w:rsidRPr="007C3F08">
        <w:rPr>
          <w:rFonts w:cs="Times New Roman"/>
          <w:bCs/>
          <w:lang w:val="ru-RU"/>
        </w:rPr>
        <w:t xml:space="preserve">ретья </w:t>
      </w:r>
      <w:proofErr w:type="spellStart"/>
      <w:r w:rsidRPr="007C3F08">
        <w:rPr>
          <w:rFonts w:cs="Times New Roman"/>
          <w:bCs/>
          <w:lang w:val="ru-RU"/>
        </w:rPr>
        <w:t>подзона</w:t>
      </w:r>
      <w:proofErr w:type="spellEnd"/>
      <w:r w:rsidRPr="007C3F08">
        <w:rPr>
          <w:rFonts w:cs="Times New Roman"/>
          <w:bCs/>
          <w:lang w:val="ru-RU"/>
        </w:rPr>
        <w:t xml:space="preserve"> </w:t>
      </w:r>
      <w:proofErr w:type="spellStart"/>
      <w:r w:rsidRPr="007C3F08">
        <w:rPr>
          <w:rFonts w:cs="Times New Roman"/>
          <w:bCs/>
          <w:lang w:val="ru-RU"/>
        </w:rPr>
        <w:t>приаэродромной</w:t>
      </w:r>
      <w:proofErr w:type="spellEnd"/>
      <w:r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7C3F08">
        <w:rPr>
          <w:rFonts w:cs="Times New Roman"/>
          <w:bCs/>
          <w:lang w:val="ru-RU"/>
        </w:rPr>
        <w:t>Баландино</w:t>
      </w:r>
      <w:proofErr w:type="spellEnd"/>
      <w:r w:rsidRPr="007C3F08">
        <w:rPr>
          <w:rFonts w:cs="Times New Roman"/>
          <w:bCs/>
          <w:lang w:val="ru-RU"/>
        </w:rPr>
        <w:t>)</w:t>
      </w:r>
    </w:p>
    <w:p w:rsidR="00A628C8" w:rsidRDefault="00A628C8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A628C8">
        <w:rPr>
          <w:rFonts w:cs="Times New Roman"/>
          <w:bCs/>
          <w:lang w:val="ru-RU"/>
        </w:rPr>
        <w:t>ЗОУИТ74:00-6.762</w:t>
      </w:r>
      <w:r>
        <w:rPr>
          <w:rFonts w:cs="Times New Roman"/>
          <w:bCs/>
          <w:lang w:val="ru-RU"/>
        </w:rPr>
        <w:t xml:space="preserve"> </w:t>
      </w:r>
      <w:r w:rsidRPr="00A628C8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A628C8">
        <w:rPr>
          <w:rFonts w:cs="Times New Roman"/>
          <w:bCs/>
          <w:lang w:val="ru-RU"/>
        </w:rPr>
        <w:t>Шершневского</w:t>
      </w:r>
      <w:proofErr w:type="spellEnd"/>
      <w:r w:rsidRPr="00A628C8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</w:p>
    <w:p w:rsidR="00A628C8" w:rsidRPr="00FD153B" w:rsidRDefault="00A628C8" w:rsidP="00A628C8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A628C8">
        <w:rPr>
          <w:rFonts w:cs="Times New Roman"/>
          <w:bCs/>
          <w:lang w:val="ru-RU"/>
        </w:rPr>
        <w:t>ЗОУИТ74:00-6.764</w:t>
      </w:r>
      <w:r>
        <w:rPr>
          <w:rFonts w:cs="Times New Roman"/>
          <w:bCs/>
          <w:lang w:val="ru-RU"/>
        </w:rPr>
        <w:t xml:space="preserve"> </w:t>
      </w:r>
      <w:r w:rsidRPr="00A628C8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</w:p>
    <w:p w:rsidR="00682F6B" w:rsidRPr="002C6106" w:rsidRDefault="00682F6B" w:rsidP="00682F6B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2B5F02">
        <w:rPr>
          <w:rFonts w:cs="Times New Roman"/>
          <w:bCs/>
          <w:lang w:val="ru-RU"/>
        </w:rPr>
        <w:t xml:space="preserve">Ограничения  в отношении каждой зоны указаны </w:t>
      </w:r>
      <w:r w:rsidRPr="002B5F02">
        <w:t xml:space="preserve">в </w:t>
      </w:r>
      <w:proofErr w:type="spellStart"/>
      <w:r w:rsidRPr="002B5F02">
        <w:t>публичной</w:t>
      </w:r>
      <w:proofErr w:type="spellEnd"/>
      <w:r w:rsidRPr="002B5F02">
        <w:t xml:space="preserve"> </w:t>
      </w:r>
      <w:proofErr w:type="spellStart"/>
      <w:r w:rsidRPr="002B5F02">
        <w:t>кадастровой</w:t>
      </w:r>
      <w:proofErr w:type="spellEnd"/>
      <w:r w:rsidRPr="002B5F02">
        <w:t xml:space="preserve"> </w:t>
      </w:r>
      <w:proofErr w:type="spellStart"/>
      <w:r w:rsidRPr="002B5F02">
        <w:t>карте</w:t>
      </w:r>
      <w:proofErr w:type="spellEnd"/>
      <w:r w:rsidRPr="002B5F02">
        <w:t xml:space="preserve"> </w:t>
      </w:r>
      <w:proofErr w:type="spellStart"/>
      <w:r w:rsidRPr="002B5F02">
        <w:t>на</w:t>
      </w:r>
      <w:proofErr w:type="spellEnd"/>
      <w:r w:rsidRPr="002B5F02">
        <w:t xml:space="preserve"> </w:t>
      </w:r>
      <w:proofErr w:type="spellStart"/>
      <w:r w:rsidRPr="002B5F02">
        <w:t>интернет-сайте</w:t>
      </w:r>
      <w:proofErr w:type="spellEnd"/>
      <w:r w:rsidRPr="002B5F02">
        <w:t xml:space="preserve"> </w:t>
      </w:r>
      <w:r w:rsidRPr="002B5F02">
        <w:rPr>
          <w:rStyle w:val="HTML"/>
        </w:rPr>
        <w:t>https://pkk.rosreestr.ru/</w:t>
      </w:r>
      <w:r w:rsidRPr="002B5F02">
        <w:rPr>
          <w:rStyle w:val="HTML"/>
          <w:lang w:val="ru-RU"/>
        </w:rPr>
        <w:t>.</w:t>
      </w:r>
    </w:p>
    <w:p w:rsidR="00A44E59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855362">
        <w:rPr>
          <w:rFonts w:cs="Times New Roman"/>
          <w:bCs/>
          <w:lang w:val="ru-RU"/>
        </w:rPr>
        <w:t>В результате обследования земельног</w:t>
      </w:r>
      <w:r w:rsidR="002C6106" w:rsidRPr="00855362">
        <w:rPr>
          <w:rFonts w:cs="Times New Roman"/>
          <w:bCs/>
          <w:lang w:val="ru-RU"/>
        </w:rPr>
        <w:t xml:space="preserve">о участка  установлено, что на </w:t>
      </w:r>
      <w:r w:rsidR="004D753F" w:rsidRPr="00855362">
        <w:rPr>
          <w:rFonts w:cs="Times New Roman"/>
          <w:bCs/>
          <w:lang w:val="ru-RU"/>
        </w:rPr>
        <w:t>земельном участке</w:t>
      </w:r>
      <w:r w:rsidR="002C6106" w:rsidRPr="00855362">
        <w:rPr>
          <w:rFonts w:cs="Times New Roman"/>
          <w:bCs/>
          <w:lang w:val="ru-RU"/>
        </w:rPr>
        <w:t xml:space="preserve"> </w:t>
      </w:r>
      <w:r w:rsidR="00A44E59" w:rsidRPr="00855362">
        <w:rPr>
          <w:rFonts w:cs="Times New Roman"/>
          <w:bCs/>
          <w:lang w:val="ru-RU"/>
        </w:rPr>
        <w:t>размещ</w:t>
      </w:r>
      <w:r w:rsidR="004D753F" w:rsidRPr="00855362">
        <w:rPr>
          <w:rFonts w:cs="Times New Roman"/>
          <w:bCs/>
          <w:lang w:val="ru-RU"/>
        </w:rPr>
        <w:t>ен фундамент</w:t>
      </w:r>
      <w:r w:rsidR="00A44E59" w:rsidRPr="00855362">
        <w:rPr>
          <w:rFonts w:cs="Times New Roman"/>
          <w:bCs/>
          <w:lang w:val="ru-RU"/>
        </w:rPr>
        <w:t>.</w:t>
      </w:r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lastRenderedPageBreak/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4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lastRenderedPageBreak/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lastRenderedPageBreak/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57"/>
      <w:footerReference w:type="first" r:id="rId58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6" w:rsidRDefault="00315346" w:rsidP="00575180">
      <w:r>
        <w:separator/>
      </w:r>
    </w:p>
  </w:endnote>
  <w:endnote w:type="continuationSeparator" w:id="0">
    <w:p w:rsidR="00315346" w:rsidRDefault="00315346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6" w:rsidRDefault="00315346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6" w:rsidRDefault="00315346" w:rsidP="00575180">
      <w:r>
        <w:separator/>
      </w:r>
    </w:p>
  </w:footnote>
  <w:footnote w:type="continuationSeparator" w:id="0">
    <w:p w:rsidR="00315346" w:rsidRDefault="00315346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15346" w:rsidRDefault="00A41174">
        <w:pPr>
          <w:pStyle w:val="af0"/>
          <w:jc w:val="center"/>
        </w:pPr>
        <w:fldSimple w:instr=" PAGE   \* MERGEFORMAT ">
          <w:r w:rsidR="0019028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0C10"/>
    <w:rsid w:val="00011668"/>
    <w:rsid w:val="00012C64"/>
    <w:rsid w:val="00014A66"/>
    <w:rsid w:val="00014A6A"/>
    <w:rsid w:val="00017A3D"/>
    <w:rsid w:val="00020031"/>
    <w:rsid w:val="0002204A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07"/>
    <w:rsid w:val="000F646E"/>
    <w:rsid w:val="000F6B8B"/>
    <w:rsid w:val="00103775"/>
    <w:rsid w:val="001077A0"/>
    <w:rsid w:val="00107F56"/>
    <w:rsid w:val="0011110F"/>
    <w:rsid w:val="00111260"/>
    <w:rsid w:val="00111DD3"/>
    <w:rsid w:val="001120CE"/>
    <w:rsid w:val="00113A3D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0155"/>
    <w:rsid w:val="00171576"/>
    <w:rsid w:val="00171A41"/>
    <w:rsid w:val="00173985"/>
    <w:rsid w:val="00173CBF"/>
    <w:rsid w:val="00174806"/>
    <w:rsid w:val="00176A31"/>
    <w:rsid w:val="001809A0"/>
    <w:rsid w:val="00180E78"/>
    <w:rsid w:val="00190282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146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77D43"/>
    <w:rsid w:val="002808A6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0BCD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075EB"/>
    <w:rsid w:val="003109FB"/>
    <w:rsid w:val="00313BCA"/>
    <w:rsid w:val="00315346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0DE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1BF2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3F66BB"/>
    <w:rsid w:val="004061EA"/>
    <w:rsid w:val="00406C37"/>
    <w:rsid w:val="00410B36"/>
    <w:rsid w:val="00412753"/>
    <w:rsid w:val="00412E77"/>
    <w:rsid w:val="004149F1"/>
    <w:rsid w:val="00415B3A"/>
    <w:rsid w:val="00416646"/>
    <w:rsid w:val="004171FC"/>
    <w:rsid w:val="004176CF"/>
    <w:rsid w:val="00420062"/>
    <w:rsid w:val="00421363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0E15"/>
    <w:rsid w:val="004555E6"/>
    <w:rsid w:val="00455EA7"/>
    <w:rsid w:val="00457C78"/>
    <w:rsid w:val="004628E3"/>
    <w:rsid w:val="004657C0"/>
    <w:rsid w:val="00467EB4"/>
    <w:rsid w:val="004720FE"/>
    <w:rsid w:val="004739D3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87CE8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D753F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92"/>
    <w:rsid w:val="005627C9"/>
    <w:rsid w:val="00563211"/>
    <w:rsid w:val="00565021"/>
    <w:rsid w:val="00565F4C"/>
    <w:rsid w:val="005668A9"/>
    <w:rsid w:val="00566FC1"/>
    <w:rsid w:val="00567189"/>
    <w:rsid w:val="005671DB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9D3"/>
    <w:rsid w:val="00591CBD"/>
    <w:rsid w:val="0059212C"/>
    <w:rsid w:val="0059217C"/>
    <w:rsid w:val="00592F7D"/>
    <w:rsid w:val="00593811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2F6B"/>
    <w:rsid w:val="00683881"/>
    <w:rsid w:val="00684CB6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4D5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1B8"/>
    <w:rsid w:val="00704B9A"/>
    <w:rsid w:val="007058F9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856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A2D"/>
    <w:rsid w:val="00797D9C"/>
    <w:rsid w:val="007A00D2"/>
    <w:rsid w:val="007A3BF6"/>
    <w:rsid w:val="007A56D1"/>
    <w:rsid w:val="007A5E00"/>
    <w:rsid w:val="007A6235"/>
    <w:rsid w:val="007A6931"/>
    <w:rsid w:val="007A75FC"/>
    <w:rsid w:val="007B07FF"/>
    <w:rsid w:val="007B1686"/>
    <w:rsid w:val="007B1EC4"/>
    <w:rsid w:val="007B43B6"/>
    <w:rsid w:val="007B5971"/>
    <w:rsid w:val="007C0AFE"/>
    <w:rsid w:val="007C2D55"/>
    <w:rsid w:val="007C3ECF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2845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557"/>
    <w:rsid w:val="008476A0"/>
    <w:rsid w:val="0085056F"/>
    <w:rsid w:val="00850A0B"/>
    <w:rsid w:val="00853FAD"/>
    <w:rsid w:val="00854C25"/>
    <w:rsid w:val="00854D54"/>
    <w:rsid w:val="00855362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6E0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255C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0DD8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0EE9"/>
    <w:rsid w:val="009413FD"/>
    <w:rsid w:val="00943A1E"/>
    <w:rsid w:val="00944779"/>
    <w:rsid w:val="009532BC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617"/>
    <w:rsid w:val="009F5A77"/>
    <w:rsid w:val="009F5D5B"/>
    <w:rsid w:val="009F5DAE"/>
    <w:rsid w:val="009F74CA"/>
    <w:rsid w:val="009F7D0B"/>
    <w:rsid w:val="00A005F1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37C4D"/>
    <w:rsid w:val="00A40255"/>
    <w:rsid w:val="00A40FD7"/>
    <w:rsid w:val="00A41174"/>
    <w:rsid w:val="00A4117C"/>
    <w:rsid w:val="00A41686"/>
    <w:rsid w:val="00A417E0"/>
    <w:rsid w:val="00A4268B"/>
    <w:rsid w:val="00A44E59"/>
    <w:rsid w:val="00A46DD0"/>
    <w:rsid w:val="00A5193F"/>
    <w:rsid w:val="00A53F01"/>
    <w:rsid w:val="00A551CE"/>
    <w:rsid w:val="00A562B5"/>
    <w:rsid w:val="00A57432"/>
    <w:rsid w:val="00A628C8"/>
    <w:rsid w:val="00A62BBA"/>
    <w:rsid w:val="00A62C88"/>
    <w:rsid w:val="00A634AF"/>
    <w:rsid w:val="00A64825"/>
    <w:rsid w:val="00A66083"/>
    <w:rsid w:val="00A66352"/>
    <w:rsid w:val="00A673B4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0678"/>
    <w:rsid w:val="00B7247A"/>
    <w:rsid w:val="00B7462E"/>
    <w:rsid w:val="00B7488B"/>
    <w:rsid w:val="00B75C0A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AA2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4D93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81E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598F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2C04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0726"/>
    <w:rsid w:val="00D41E13"/>
    <w:rsid w:val="00D42687"/>
    <w:rsid w:val="00D4337D"/>
    <w:rsid w:val="00D44A36"/>
    <w:rsid w:val="00D45752"/>
    <w:rsid w:val="00D47545"/>
    <w:rsid w:val="00D5136A"/>
    <w:rsid w:val="00D513B7"/>
    <w:rsid w:val="00D517AA"/>
    <w:rsid w:val="00D51A48"/>
    <w:rsid w:val="00D53503"/>
    <w:rsid w:val="00D53840"/>
    <w:rsid w:val="00D53CDB"/>
    <w:rsid w:val="00D53FE8"/>
    <w:rsid w:val="00D57B47"/>
    <w:rsid w:val="00D57EB8"/>
    <w:rsid w:val="00D612A3"/>
    <w:rsid w:val="00D62CCB"/>
    <w:rsid w:val="00D62E2C"/>
    <w:rsid w:val="00D6785F"/>
    <w:rsid w:val="00D67A1A"/>
    <w:rsid w:val="00D714CC"/>
    <w:rsid w:val="00D71DAE"/>
    <w:rsid w:val="00D725F3"/>
    <w:rsid w:val="00D72E85"/>
    <w:rsid w:val="00D738C1"/>
    <w:rsid w:val="00D74340"/>
    <w:rsid w:val="00D75100"/>
    <w:rsid w:val="00D815BA"/>
    <w:rsid w:val="00D824DE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51F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866"/>
    <w:rsid w:val="00E15CB9"/>
    <w:rsid w:val="00E1686C"/>
    <w:rsid w:val="00E21259"/>
    <w:rsid w:val="00E21FF3"/>
    <w:rsid w:val="00E22DF7"/>
    <w:rsid w:val="00E3493B"/>
    <w:rsid w:val="00E36666"/>
    <w:rsid w:val="00E415C1"/>
    <w:rsid w:val="00E41BFE"/>
    <w:rsid w:val="00E4261F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4453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77B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24FD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07F70"/>
    <w:rsid w:val="00F11A2E"/>
    <w:rsid w:val="00F14AAE"/>
    <w:rsid w:val="00F14BB6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1E8B"/>
    <w:rsid w:val="00FB284D"/>
    <w:rsid w:val="00FB49E1"/>
    <w:rsid w:val="00FB49F3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7580295881814B926E5210A40BE7CFB25C699DE6054992300CEBB6A767B79A395046B16E05BFE8774BAFB3599D40F56EB54B36406kBk4E" TargetMode="External"/><Relationship Id="rId26" Type="http://schemas.openxmlformats.org/officeDocument/2006/relationships/hyperlink" Target="consultantplus://offline/ref=77580295881814B926E5210A40BE7CFB25C699DE6054992300CEBB6A767B79A395046B15E45AF4D225F5FA69DC801C57EF54B1611AB4C3CFk9k8E" TargetMode="External"/><Relationship Id="rId39" Type="http://schemas.openxmlformats.org/officeDocument/2006/relationships/hyperlink" Target="consultantplus://offline/ref=77580295881814B926E5210A40BE7CFB25C699DE6054992300CEBB6A767B79A395046B16EC53FE8774BAFB3599D40F56EB54B36406kBk4E" TargetMode="External"/><Relationship Id="rId21" Type="http://schemas.openxmlformats.org/officeDocument/2006/relationships/hyperlink" Target="consultantplus://offline/ref=77580295881814B926E5210A40BE7CFB25C699DE6054992300CEBB6A767B79A395046B10E451A18261ABA33999CB1153F048B166k0k6E" TargetMode="External"/><Relationship Id="rId34" Type="http://schemas.openxmlformats.org/officeDocument/2006/relationships/hyperlink" Target="consultantplus://offline/ref=77580295881814B926E5210A40BE7CFB25C699DE6054992300CEBB6A767B79A395046B15E35FFE8774BAFB3599D40F56EB54B36406kBk4E" TargetMode="External"/><Relationship Id="rId42" Type="http://schemas.openxmlformats.org/officeDocument/2006/relationships/hyperlink" Target="consultantplus://offline/ref=77580295881814B926E5210A40BE7CFB25C699DE6054992300CEBB6A767B79A395046B16E453FE8774BAFB3599D40F56EB54B36406kBk4E" TargetMode="External"/><Relationship Id="rId47" Type="http://schemas.openxmlformats.org/officeDocument/2006/relationships/hyperlink" Target="consultantplus://offline/ref=77580295881814B926E5210A40BE7CFB25C699DE6054992300CEBB6A767B79A395046B16E05DFE8774BAFB3599D40F56EB54B36406kBk4E" TargetMode="External"/><Relationship Id="rId50" Type="http://schemas.openxmlformats.org/officeDocument/2006/relationships/hyperlink" Target="http://utp.sberbank-ast.ru/AP/Notice/652/Instructions" TargetMode="External"/><Relationship Id="rId55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7580295881814B926E5210A40BE7CFB25C699DE6054992300CEBB6A767B79A395046B16EC5CFE8774BAFB3599D40F56EB54B36406kBk4E" TargetMode="External"/><Relationship Id="rId25" Type="http://schemas.openxmlformats.org/officeDocument/2006/relationships/hyperlink" Target="consultantplus://offline/ref=77580295881814B926E5210A40BE7CFB25C699DE6054992300CEBB6A767B79A395046B15E45AF4D120F5FA69DC801C57EF54B1611AB4C3CFk9k8E" TargetMode="External"/><Relationship Id="rId33" Type="http://schemas.openxmlformats.org/officeDocument/2006/relationships/hyperlink" Target="consultantplus://offline/ref=77580295881814B926E5210A40BE7CFB25C699DE6054992300CEBB6A767B79A395046B15E358FE8774BAFB3599D40F56EB54B36406kBk4E" TargetMode="External"/><Relationship Id="rId38" Type="http://schemas.openxmlformats.org/officeDocument/2006/relationships/hyperlink" Target="consultantplus://offline/ref=77580295881814B926E5210A40BE7CFB25C699DE6054992300CEBB6A767B79A395046B10E151A18261ABA33999CB1153F048B166k0k6E" TargetMode="External"/><Relationship Id="rId46" Type="http://schemas.openxmlformats.org/officeDocument/2006/relationships/hyperlink" Target="consultantplus://offline/ref=77580295881814B926E5210A40BE7CFB25C699DE6054992300CEBB6A767B79A395046B11E051A18261ABA33999CB1153F048B166k0k6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80295881814B926E5210A40BE7CFB25C699DE6054992300CEBB6A767B79A395046B15E45AF7D32CF5FA69DC801C57EF54B1611AB4C3CFk9k8E" TargetMode="External"/><Relationship Id="rId20" Type="http://schemas.openxmlformats.org/officeDocument/2006/relationships/hyperlink" Target="consultantplus://offline/ref=77580295881814B926E5210A40BE7CFB25C699DE6054992300CEBB6A767B79A395046B15E45AF4D723F5FA69DC801C57EF54B1611AB4C3CFk9k8E" TargetMode="External"/><Relationship Id="rId29" Type="http://schemas.openxmlformats.org/officeDocument/2006/relationships/hyperlink" Target="consultantplus://offline/ref=77580295881814B926E5210A40BE7CFB25C699DE6054992300CEBB6A767B79A395046B15E45AF4D725F5FA69DC801C57EF54B1611AB4C3CFk9k8E" TargetMode="External"/><Relationship Id="rId41" Type="http://schemas.openxmlformats.org/officeDocument/2006/relationships/hyperlink" Target="consultantplus://offline/ref=77580295881814B926E5210A40BE7CFB25C699DE6054992300CEBB6A767B79A395046B17E553FE8774BAFB3599D40F56EB54B36406kBk4E" TargetMode="External"/><Relationship Id="rId5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7580295881814B926E5210A40BE7CFB25C699DE6054992300CEBB6A767B79A395046B15E45AF4D627F5FA69DC801C57EF54B1611AB4C3CFk9k8E" TargetMode="External"/><Relationship Id="rId32" Type="http://schemas.openxmlformats.org/officeDocument/2006/relationships/hyperlink" Target="consultantplus://offline/ref=77580295881814B926E5210A40BE7CFB25C699DE6054992300CEBB6A767B79A395046B16E551A18261ABA33999CB1153F048B166k0k6E" TargetMode="External"/><Relationship Id="rId37" Type="http://schemas.openxmlformats.org/officeDocument/2006/relationships/hyperlink" Target="consultantplus://offline/ref=77580295881814B926E5210A40BE7CFB25C699DE6054992300CEBB6A767B79A395046B15EC5FFE8774BAFB3599D40F56EB54B36406kBk4E" TargetMode="External"/><Relationship Id="rId40" Type="http://schemas.openxmlformats.org/officeDocument/2006/relationships/hyperlink" Target="consultantplus://offline/ref=77580295881814B926E53F0756D223F02FCFC6D0695A95765F9EBD3D292B7FF6D5446D40A71EF8D225FEAF389FDE4507AA1FBC6505A8C3C8848DC275k1k3E" TargetMode="External"/><Relationship Id="rId45" Type="http://schemas.openxmlformats.org/officeDocument/2006/relationships/hyperlink" Target="consultantplus://offline/ref=77580295881814B926E5210A40BE7CFB25C699DE6054992300CEBB6A767B79A395046B11E551A18261ABA33999CB1153F048B166k0k6E" TargetMode="External"/><Relationship Id="rId53" Type="http://schemas.openxmlformats.org/officeDocument/2006/relationships/hyperlink" Target="https://utp.sberbank-ast.ru/AP/Notice/1027/Instructions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80295881814B926E5210A40BE7CFB25C699DE6054992300CEBB6A767B79A395046B1CE651A18261ABA33999CB1153F048B166k0k6E" TargetMode="External"/><Relationship Id="rId23" Type="http://schemas.openxmlformats.org/officeDocument/2006/relationships/hyperlink" Target="consultantplus://offline/ref=77580295881814B926E5210A40BE7CFB25C699DE6054992300CEBB6A767B79A395046B16E15CFE8774BAFB3599D40F56EB54B36406kBk4E" TargetMode="External"/><Relationship Id="rId28" Type="http://schemas.openxmlformats.org/officeDocument/2006/relationships/hyperlink" Target="consultantplus://offline/ref=77580295881814B926E5210A40BE7CFB25C699DE6054992300CEBB6A767B79A395046B16E758FE8774BAFB3599D40F56EB54B36406kBk4E" TargetMode="External"/><Relationship Id="rId36" Type="http://schemas.openxmlformats.org/officeDocument/2006/relationships/hyperlink" Target="consultantplus://offline/ref=77580295881814B926E5210A40BE7CFB25C699DE6054992300CEBB6A767B79A395046B15E45AF7D323F5FA69DC801C57EF54B1611AB4C3CFk9k8E" TargetMode="External"/><Relationship Id="rId49" Type="http://schemas.openxmlformats.org/officeDocument/2006/relationships/hyperlink" Target="http://utp.sberbank-ast.ru/Main/Notice/988/Reglament" TargetMode="External"/><Relationship Id="rId57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7580295881814B926E5210A40BE7CFB25C699DE6054992300CEBB6A767B79A395046B15E45AF7D727F5FA69DC801C57EF54B1611AB4C3CFk9k8E" TargetMode="External"/><Relationship Id="rId31" Type="http://schemas.openxmlformats.org/officeDocument/2006/relationships/hyperlink" Target="consultantplus://offline/ref=77580295881814B926E5210A40BE7CFB25C699DE6054992300CEBB6A767B79A395046B16E25EFE8774BAFB3599D40F56EB54B36406kBk4E" TargetMode="External"/><Relationship Id="rId44" Type="http://schemas.openxmlformats.org/officeDocument/2006/relationships/hyperlink" Target="consultantplus://offline/ref=77580295881814B926E5210A40BE7CFB25C699DE6054992300CEBB6A767B79A395046B15EC52FE8774BAFB3599D40F56EB54B36406kBk4E" TargetMode="External"/><Relationship Id="rId52" Type="http://schemas.openxmlformats.org/officeDocument/2006/relationships/hyperlink" Target="https://utp.sberbank-ast.ru/AP/Notice/653/Requisites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7580295881814B926E5210A40BE7CFB25C699DE6054992300CEBB6A767B79A395046B16E159FE8774BAFB3599D40F56EB54B36406kBk4E" TargetMode="External"/><Relationship Id="rId27" Type="http://schemas.openxmlformats.org/officeDocument/2006/relationships/hyperlink" Target="consultantplus://offline/ref=77580295881814B926E5210A40BE7CFB25C699DE6054992300CEBB6A767B79A395046B11EC51A18261ABA33999CB1153F048B166k0k6E" TargetMode="External"/><Relationship Id="rId30" Type="http://schemas.openxmlformats.org/officeDocument/2006/relationships/hyperlink" Target="consultantplus://offline/ref=77580295881814B926E5210A40BE7CFB25C699DE6054992300CEBB6A767B79A395046B16E25BFE8774BAFB3599D40F56EB54B36406kBk4E" TargetMode="External"/><Relationship Id="rId35" Type="http://schemas.openxmlformats.org/officeDocument/2006/relationships/hyperlink" Target="consultantplus://offline/ref=77580295881814B926E5210A40BE7CFB25C699DE6054992300CEBB6A767B79A395046B17E658FE8774BAFB3599D40F56EB54B36406kBk4E" TargetMode="External"/><Relationship Id="rId43" Type="http://schemas.openxmlformats.org/officeDocument/2006/relationships/hyperlink" Target="consultantplus://offline/ref=77580295881814B926E5210A40BE7CFB25C699DE6054992300CEBB6A767B79A395046B15E45AF4D620F5FA69DC801C57EF54B1611AB4C3CFk9k8E" TargetMode="External"/><Relationship Id="rId48" Type="http://schemas.openxmlformats.org/officeDocument/2006/relationships/hyperlink" Target="consultantplus://offline/ref=77580295881814B926E53F0756D223F02FCFC6D0695497745C92BD3D292B7FF6D5446D40A71EF8D224F7AA3A9ADE4507AA1FBC6505A8C3C8848DC275k1k3E" TargetMode="External"/><Relationship Id="rId56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s://digital.gov.ru/ru/activity/govservices/certification_authorit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B0A5-65AD-4D55-922C-E1070153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12</Pages>
  <Words>6487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596</cp:revision>
  <cp:lastPrinted>2022-04-28T04:48:00Z</cp:lastPrinted>
  <dcterms:created xsi:type="dcterms:W3CDTF">2021-05-27T05:43:00Z</dcterms:created>
  <dcterms:modified xsi:type="dcterms:W3CDTF">2022-06-01T05:30:00Z</dcterms:modified>
</cp:coreProperties>
</file>