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F" w:rsidRPr="00C064AE" w:rsidRDefault="00C70F31" w:rsidP="00373C45">
      <w:pPr>
        <w:pStyle w:val="4"/>
        <w:keepNext w:val="0"/>
        <w:widowControl w:val="0"/>
        <w:ind w:firstLine="709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>ИЗВЕЩЕНИЕ</w:t>
      </w:r>
      <w:r w:rsidR="00836E7B" w:rsidRPr="00C064AE">
        <w:rPr>
          <w:sz w:val="22"/>
          <w:szCs w:val="22"/>
        </w:rPr>
        <w:t xml:space="preserve"> О ПРОВЕДЕН</w:t>
      </w:r>
      <w:proofErr w:type="gramStart"/>
      <w:r w:rsidR="00836E7B" w:rsidRPr="00C064AE">
        <w:rPr>
          <w:sz w:val="22"/>
          <w:szCs w:val="22"/>
        </w:rPr>
        <w:t>ИИ АУ</w:t>
      </w:r>
      <w:proofErr w:type="gramEnd"/>
      <w:r w:rsidR="00836E7B" w:rsidRPr="00C064AE">
        <w:rPr>
          <w:sz w:val="22"/>
          <w:szCs w:val="22"/>
        </w:rPr>
        <w:t>КЦИОНА</w:t>
      </w:r>
    </w:p>
    <w:p w:rsidR="00232770" w:rsidRPr="00C064AE" w:rsidRDefault="0033707D" w:rsidP="00373C45">
      <w:pPr>
        <w:pStyle w:val="4"/>
        <w:keepNext w:val="0"/>
        <w:widowControl w:val="0"/>
        <w:ind w:firstLine="709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 xml:space="preserve"> ПО ПРОДАЖЕ ОБЪЕКТА НЕЗАВЕРШЕННОГО СТРОИТЕЛЬСТВА</w:t>
      </w:r>
      <w:r w:rsidR="00232770" w:rsidRPr="00C064AE">
        <w:rPr>
          <w:sz w:val="22"/>
          <w:szCs w:val="22"/>
        </w:rPr>
        <w:t xml:space="preserve"> </w:t>
      </w:r>
    </w:p>
    <w:p w:rsidR="004657C0" w:rsidRPr="00C064AE" w:rsidRDefault="004657C0" w:rsidP="00373C45">
      <w:pPr>
        <w:ind w:firstLine="709"/>
        <w:contextualSpacing/>
        <w:jc w:val="both"/>
        <w:rPr>
          <w:b/>
          <w:sz w:val="22"/>
          <w:szCs w:val="22"/>
        </w:rPr>
      </w:pPr>
    </w:p>
    <w:p w:rsidR="00A35D9F" w:rsidRPr="00C064AE" w:rsidRDefault="00A35D9F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b/>
          <w:sz w:val="22"/>
          <w:szCs w:val="22"/>
        </w:rPr>
        <w:t xml:space="preserve">Организатор </w:t>
      </w:r>
      <w:r w:rsidR="004657C0" w:rsidRPr="00C064AE">
        <w:rPr>
          <w:b/>
          <w:sz w:val="22"/>
          <w:szCs w:val="22"/>
        </w:rPr>
        <w:t>аукциона</w:t>
      </w:r>
      <w:r w:rsidRPr="00C064AE">
        <w:rPr>
          <w:sz w:val="22"/>
          <w:szCs w:val="22"/>
        </w:rPr>
        <w:t xml:space="preserve">: </w:t>
      </w:r>
      <w:r w:rsidR="00BD5B87" w:rsidRPr="00C064AE">
        <w:rPr>
          <w:sz w:val="22"/>
          <w:szCs w:val="22"/>
        </w:rPr>
        <w:t>Комитет по управлению имуществом и</w:t>
      </w:r>
      <w:r w:rsidR="00E733C5" w:rsidRPr="00C064AE">
        <w:rPr>
          <w:sz w:val="22"/>
          <w:szCs w:val="22"/>
        </w:rPr>
        <w:t>  </w:t>
      </w:r>
      <w:r w:rsidR="00BD5B87" w:rsidRPr="00C064AE">
        <w:rPr>
          <w:sz w:val="22"/>
          <w:szCs w:val="22"/>
        </w:rPr>
        <w:t>земельным отношениям города Челябинска</w:t>
      </w:r>
      <w:r w:rsidR="007E40F8" w:rsidRPr="00C064AE">
        <w:rPr>
          <w:sz w:val="22"/>
          <w:szCs w:val="22"/>
        </w:rPr>
        <w:t xml:space="preserve"> (далее – Комитет</w:t>
      </w:r>
      <w:r w:rsidR="00107F56" w:rsidRPr="00C064AE">
        <w:rPr>
          <w:sz w:val="22"/>
          <w:szCs w:val="22"/>
        </w:rPr>
        <w:t>, организатор аукциона</w:t>
      </w:r>
      <w:r w:rsidR="007E40F8" w:rsidRPr="00C064AE">
        <w:rPr>
          <w:sz w:val="22"/>
          <w:szCs w:val="22"/>
        </w:rPr>
        <w:t>)</w:t>
      </w:r>
      <w:r w:rsidR="00457C78" w:rsidRPr="00C064AE">
        <w:rPr>
          <w:sz w:val="22"/>
          <w:szCs w:val="22"/>
        </w:rPr>
        <w:t>.</w:t>
      </w:r>
    </w:p>
    <w:p w:rsidR="00E733C5" w:rsidRPr="00C064AE" w:rsidRDefault="00E733C5" w:rsidP="00373C45">
      <w:pPr>
        <w:pStyle w:val="1"/>
        <w:ind w:firstLine="709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 xml:space="preserve">Юридический и почтовый адрес: 454113, г.  Челябинск, ул. Тимирязева, 36 </w:t>
      </w:r>
    </w:p>
    <w:p w:rsidR="00E733C5" w:rsidRPr="00C064AE" w:rsidRDefault="00E733C5" w:rsidP="00373C45">
      <w:pPr>
        <w:pStyle w:val="1"/>
        <w:ind w:firstLine="709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>Адрес электронной почты: privatiz@kuizo.ru</w:t>
      </w:r>
    </w:p>
    <w:p w:rsidR="00E733C5" w:rsidRPr="00C064AE" w:rsidRDefault="00E733C5" w:rsidP="00373C45">
      <w:pPr>
        <w:pStyle w:val="1"/>
        <w:ind w:firstLine="709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>Контактный телефон: 263-00-71, 264-55-24</w:t>
      </w:r>
    </w:p>
    <w:p w:rsidR="00700816" w:rsidRPr="00C064AE" w:rsidRDefault="00700816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b/>
          <w:sz w:val="22"/>
          <w:szCs w:val="22"/>
        </w:rPr>
        <w:t xml:space="preserve">Основание проведения торгов: </w:t>
      </w:r>
      <w:r w:rsidRPr="00C064AE">
        <w:rPr>
          <w:sz w:val="22"/>
          <w:szCs w:val="22"/>
        </w:rPr>
        <w:t xml:space="preserve">статья 239.1 Гражданского </w:t>
      </w:r>
      <w:r w:rsidR="00970671" w:rsidRPr="00C064AE">
        <w:rPr>
          <w:sz w:val="22"/>
          <w:szCs w:val="22"/>
        </w:rPr>
        <w:t>к</w:t>
      </w:r>
      <w:r w:rsidRPr="00C064AE">
        <w:rPr>
          <w:sz w:val="22"/>
          <w:szCs w:val="22"/>
        </w:rPr>
        <w:t>одекса Российской Федерации, постановление Правительства Российской Федерации от 03.12.2014 № 1299 «</w:t>
      </w:r>
      <w:proofErr w:type="gramStart"/>
      <w:r w:rsidRPr="00C064AE">
        <w:rPr>
          <w:sz w:val="22"/>
          <w:szCs w:val="22"/>
        </w:rPr>
        <w:t>О</w:t>
      </w:r>
      <w:proofErr w:type="gramEnd"/>
      <w:r w:rsidR="00DF4A73" w:rsidRPr="00C064AE">
        <w:rPr>
          <w:sz w:val="22"/>
          <w:szCs w:val="22"/>
        </w:rPr>
        <w:t>  </w:t>
      </w:r>
      <w:r w:rsidRPr="00C064AE">
        <w:rPr>
          <w:sz w:val="22"/>
          <w:szCs w:val="22"/>
        </w:rPr>
        <w:t>утверждении Правил проведения публичных торгов по продаже объектов незавершенного строительства»</w:t>
      </w:r>
      <w:r w:rsidR="00900316" w:rsidRPr="00C064AE">
        <w:rPr>
          <w:sz w:val="22"/>
          <w:szCs w:val="22"/>
        </w:rPr>
        <w:t>, распоряжение Администрации города Челябинска от</w:t>
      </w:r>
      <w:r w:rsidR="00C77DAF" w:rsidRPr="00C064AE">
        <w:rPr>
          <w:sz w:val="22"/>
          <w:szCs w:val="22"/>
        </w:rPr>
        <w:t> </w:t>
      </w:r>
      <w:r w:rsidR="008B217F" w:rsidRPr="00C064AE">
        <w:rPr>
          <w:sz w:val="22"/>
          <w:szCs w:val="22"/>
        </w:rPr>
        <w:t>09</w:t>
      </w:r>
      <w:r w:rsidR="0067324D" w:rsidRPr="00C064AE">
        <w:rPr>
          <w:sz w:val="22"/>
          <w:szCs w:val="22"/>
        </w:rPr>
        <w:t>.</w:t>
      </w:r>
      <w:r w:rsidR="008B217F" w:rsidRPr="00C064AE">
        <w:rPr>
          <w:sz w:val="22"/>
          <w:szCs w:val="22"/>
        </w:rPr>
        <w:t>11</w:t>
      </w:r>
      <w:r w:rsidR="0067324D" w:rsidRPr="00C064AE">
        <w:rPr>
          <w:sz w:val="22"/>
          <w:szCs w:val="22"/>
        </w:rPr>
        <w:t>.2020</w:t>
      </w:r>
      <w:r w:rsidR="00900316" w:rsidRPr="00C064AE">
        <w:rPr>
          <w:sz w:val="22"/>
          <w:szCs w:val="22"/>
        </w:rPr>
        <w:t xml:space="preserve"> № </w:t>
      </w:r>
      <w:r w:rsidR="008B217F" w:rsidRPr="00C064AE">
        <w:rPr>
          <w:sz w:val="22"/>
          <w:szCs w:val="22"/>
        </w:rPr>
        <w:t>11244-р</w:t>
      </w:r>
      <w:r w:rsidR="00900316" w:rsidRPr="00C064AE">
        <w:rPr>
          <w:sz w:val="22"/>
          <w:szCs w:val="22"/>
        </w:rPr>
        <w:t xml:space="preserve"> «О продаже на аукционе объекта незавершенного строительства, </w:t>
      </w:r>
      <w:r w:rsidR="008B217F" w:rsidRPr="00C064AE">
        <w:rPr>
          <w:sz w:val="22"/>
          <w:szCs w:val="22"/>
        </w:rPr>
        <w:t>р</w:t>
      </w:r>
      <w:r w:rsidR="00900316" w:rsidRPr="00C064AE">
        <w:rPr>
          <w:sz w:val="22"/>
          <w:szCs w:val="22"/>
        </w:rPr>
        <w:t>асположенного по адресу: г.</w:t>
      </w:r>
      <w:r w:rsidR="00AD41C4" w:rsidRPr="00C064AE">
        <w:rPr>
          <w:sz w:val="22"/>
          <w:szCs w:val="22"/>
        </w:rPr>
        <w:t> </w:t>
      </w:r>
      <w:r w:rsidR="00900316" w:rsidRPr="00C064AE">
        <w:rPr>
          <w:sz w:val="22"/>
          <w:szCs w:val="22"/>
        </w:rPr>
        <w:t xml:space="preserve">Челябинск, </w:t>
      </w:r>
      <w:r w:rsidR="008B217F" w:rsidRPr="00C064AE">
        <w:rPr>
          <w:sz w:val="22"/>
          <w:szCs w:val="22"/>
        </w:rPr>
        <w:t>по ул. Мамина в</w:t>
      </w:r>
      <w:r w:rsidR="006C20BD" w:rsidRPr="00C064AE">
        <w:rPr>
          <w:sz w:val="22"/>
          <w:szCs w:val="22"/>
        </w:rPr>
        <w:t> </w:t>
      </w:r>
      <w:r w:rsidR="008B217F" w:rsidRPr="00C064AE">
        <w:rPr>
          <w:sz w:val="22"/>
          <w:szCs w:val="22"/>
        </w:rPr>
        <w:t>Тракторозаводском районе</w:t>
      </w:r>
      <w:r w:rsidR="00900316" w:rsidRPr="00C064AE">
        <w:rPr>
          <w:sz w:val="22"/>
          <w:szCs w:val="22"/>
        </w:rPr>
        <w:t>».</w:t>
      </w:r>
    </w:p>
    <w:p w:rsidR="00B4430D" w:rsidRPr="00C064AE" w:rsidRDefault="00A35D9F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b/>
          <w:sz w:val="22"/>
          <w:szCs w:val="22"/>
        </w:rPr>
        <w:t>Сведения о суде</w:t>
      </w:r>
      <w:r w:rsidR="00E733C5" w:rsidRPr="00C064AE">
        <w:rPr>
          <w:b/>
          <w:sz w:val="22"/>
          <w:szCs w:val="22"/>
        </w:rPr>
        <w:t>,</w:t>
      </w:r>
      <w:r w:rsidR="00E733C5" w:rsidRPr="00C064AE">
        <w:rPr>
          <w:rFonts w:eastAsiaTheme="minorHAnsi"/>
          <w:sz w:val="22"/>
          <w:szCs w:val="22"/>
          <w:lang w:eastAsia="en-US"/>
        </w:rPr>
        <w:t xml:space="preserve"> </w:t>
      </w:r>
      <w:r w:rsidR="00E733C5" w:rsidRPr="00C064AE">
        <w:rPr>
          <w:rFonts w:eastAsiaTheme="minorHAnsi"/>
          <w:b/>
          <w:sz w:val="22"/>
          <w:szCs w:val="22"/>
          <w:lang w:eastAsia="en-US"/>
        </w:rPr>
        <w:t>принявшем решение об изъятии объекта незавершенного строительств</w:t>
      </w:r>
      <w:r w:rsidR="00BB2C68" w:rsidRPr="00C064AE">
        <w:rPr>
          <w:rFonts w:eastAsiaTheme="minorHAnsi"/>
          <w:b/>
          <w:sz w:val="22"/>
          <w:szCs w:val="22"/>
          <w:lang w:eastAsia="en-US"/>
        </w:rPr>
        <w:t>а</w:t>
      </w:r>
      <w:r w:rsidR="00E733C5" w:rsidRPr="00C064AE">
        <w:rPr>
          <w:rFonts w:eastAsiaTheme="minorHAnsi"/>
          <w:b/>
          <w:sz w:val="22"/>
          <w:szCs w:val="22"/>
          <w:lang w:eastAsia="en-US"/>
        </w:rPr>
        <w:t xml:space="preserve"> у собственника путем продажи с публичных торгов:</w:t>
      </w:r>
      <w:r w:rsidR="00410B36" w:rsidRPr="00C064AE">
        <w:rPr>
          <w:b/>
          <w:sz w:val="22"/>
          <w:szCs w:val="22"/>
        </w:rPr>
        <w:t xml:space="preserve"> </w:t>
      </w:r>
      <w:r w:rsidRPr="00C064AE">
        <w:rPr>
          <w:sz w:val="22"/>
          <w:szCs w:val="22"/>
        </w:rPr>
        <w:t>Арбитражный суд Челябинской области (</w:t>
      </w:r>
      <w:r w:rsidR="00E733C5" w:rsidRPr="00C064AE">
        <w:rPr>
          <w:sz w:val="22"/>
          <w:szCs w:val="22"/>
        </w:rPr>
        <w:t>р</w:t>
      </w:r>
      <w:r w:rsidRPr="00C064AE">
        <w:rPr>
          <w:sz w:val="22"/>
          <w:szCs w:val="22"/>
        </w:rPr>
        <w:t xml:space="preserve">ешение </w:t>
      </w:r>
      <w:r w:rsidR="00E733C5" w:rsidRPr="00C064AE">
        <w:rPr>
          <w:sz w:val="22"/>
          <w:szCs w:val="22"/>
        </w:rPr>
        <w:t xml:space="preserve">Арбитражного суда Челябинской области </w:t>
      </w:r>
      <w:r w:rsidRPr="00C064AE">
        <w:rPr>
          <w:sz w:val="22"/>
          <w:szCs w:val="22"/>
        </w:rPr>
        <w:t>от</w:t>
      </w:r>
      <w:r w:rsidR="00E733C5" w:rsidRPr="00C064AE">
        <w:rPr>
          <w:sz w:val="22"/>
          <w:szCs w:val="22"/>
        </w:rPr>
        <w:t>  </w:t>
      </w:r>
      <w:r w:rsidR="008B217F" w:rsidRPr="00C064AE">
        <w:rPr>
          <w:sz w:val="22"/>
          <w:szCs w:val="22"/>
        </w:rPr>
        <w:t>03</w:t>
      </w:r>
      <w:r w:rsidR="00A353D8" w:rsidRPr="00C064AE">
        <w:rPr>
          <w:sz w:val="22"/>
          <w:szCs w:val="22"/>
        </w:rPr>
        <w:t>.</w:t>
      </w:r>
      <w:r w:rsidR="008B217F" w:rsidRPr="00C064AE">
        <w:rPr>
          <w:sz w:val="22"/>
          <w:szCs w:val="22"/>
        </w:rPr>
        <w:t>07</w:t>
      </w:r>
      <w:r w:rsidR="00A353D8" w:rsidRPr="00C064AE">
        <w:rPr>
          <w:sz w:val="22"/>
          <w:szCs w:val="22"/>
        </w:rPr>
        <w:t>.</w:t>
      </w:r>
      <w:r w:rsidR="001C7FCB" w:rsidRPr="00C064AE">
        <w:rPr>
          <w:sz w:val="22"/>
          <w:szCs w:val="22"/>
        </w:rPr>
        <w:t>20</w:t>
      </w:r>
      <w:r w:rsidR="008B217F" w:rsidRPr="00C064AE">
        <w:rPr>
          <w:sz w:val="22"/>
          <w:szCs w:val="22"/>
        </w:rPr>
        <w:t>20</w:t>
      </w:r>
      <w:r w:rsidR="001C7FCB" w:rsidRPr="00C064AE">
        <w:rPr>
          <w:sz w:val="22"/>
          <w:szCs w:val="22"/>
        </w:rPr>
        <w:t xml:space="preserve"> по</w:t>
      </w:r>
      <w:r w:rsidR="002D1F4D" w:rsidRPr="00C064AE">
        <w:rPr>
          <w:sz w:val="22"/>
          <w:szCs w:val="22"/>
        </w:rPr>
        <w:t>  </w:t>
      </w:r>
      <w:r w:rsidR="001C7FCB" w:rsidRPr="00C064AE">
        <w:rPr>
          <w:sz w:val="22"/>
          <w:szCs w:val="22"/>
        </w:rPr>
        <w:t>делу №</w:t>
      </w:r>
      <w:r w:rsidR="00E733C5" w:rsidRPr="00C064AE">
        <w:rPr>
          <w:sz w:val="22"/>
          <w:szCs w:val="22"/>
        </w:rPr>
        <w:t> </w:t>
      </w:r>
      <w:r w:rsidR="001C7FCB" w:rsidRPr="00C064AE">
        <w:rPr>
          <w:sz w:val="22"/>
          <w:szCs w:val="22"/>
        </w:rPr>
        <w:t>А76-</w:t>
      </w:r>
      <w:r w:rsidR="008B217F" w:rsidRPr="00C064AE">
        <w:rPr>
          <w:sz w:val="22"/>
          <w:szCs w:val="22"/>
        </w:rPr>
        <w:t>10421</w:t>
      </w:r>
      <w:r w:rsidR="00A353D8" w:rsidRPr="00C064AE">
        <w:rPr>
          <w:sz w:val="22"/>
          <w:szCs w:val="22"/>
        </w:rPr>
        <w:t>/20</w:t>
      </w:r>
      <w:r w:rsidR="008B217F" w:rsidRPr="00C064AE">
        <w:rPr>
          <w:sz w:val="22"/>
          <w:szCs w:val="22"/>
        </w:rPr>
        <w:t>20</w:t>
      </w:r>
      <w:r w:rsidRPr="00C064AE">
        <w:rPr>
          <w:sz w:val="22"/>
          <w:szCs w:val="22"/>
        </w:rPr>
        <w:t xml:space="preserve">). </w:t>
      </w:r>
    </w:p>
    <w:p w:rsidR="00C53A5B" w:rsidRPr="00C064AE" w:rsidRDefault="00B4430D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b/>
          <w:sz w:val="22"/>
          <w:szCs w:val="22"/>
        </w:rPr>
        <w:t>Рез</w:t>
      </w:r>
      <w:r w:rsidR="00BB1076" w:rsidRPr="00C064AE">
        <w:rPr>
          <w:b/>
          <w:sz w:val="22"/>
          <w:szCs w:val="22"/>
        </w:rPr>
        <w:t>о</w:t>
      </w:r>
      <w:r w:rsidRPr="00C064AE">
        <w:rPr>
          <w:b/>
          <w:sz w:val="22"/>
          <w:szCs w:val="22"/>
        </w:rPr>
        <w:t>л</w:t>
      </w:r>
      <w:r w:rsidR="00BB1076" w:rsidRPr="00C064AE">
        <w:rPr>
          <w:b/>
          <w:sz w:val="22"/>
          <w:szCs w:val="22"/>
        </w:rPr>
        <w:t>ю</w:t>
      </w:r>
      <w:r w:rsidRPr="00C064AE">
        <w:rPr>
          <w:b/>
          <w:sz w:val="22"/>
          <w:szCs w:val="22"/>
        </w:rPr>
        <w:t xml:space="preserve">тивная часть </w:t>
      </w:r>
      <w:r w:rsidR="00E733C5" w:rsidRPr="00C064AE">
        <w:rPr>
          <w:b/>
          <w:sz w:val="22"/>
          <w:szCs w:val="22"/>
        </w:rPr>
        <w:t>р</w:t>
      </w:r>
      <w:r w:rsidRPr="00C064AE">
        <w:rPr>
          <w:b/>
          <w:sz w:val="22"/>
          <w:szCs w:val="22"/>
        </w:rPr>
        <w:t>ешения суда</w:t>
      </w:r>
      <w:r w:rsidRPr="00C064AE">
        <w:rPr>
          <w:sz w:val="22"/>
          <w:szCs w:val="22"/>
        </w:rPr>
        <w:t>: изъять</w:t>
      </w:r>
      <w:r w:rsidR="00BD5B87" w:rsidRPr="00C064AE">
        <w:rPr>
          <w:sz w:val="22"/>
          <w:szCs w:val="22"/>
        </w:rPr>
        <w:t xml:space="preserve"> </w:t>
      </w:r>
      <w:r w:rsidRPr="00C064AE">
        <w:rPr>
          <w:sz w:val="22"/>
          <w:szCs w:val="22"/>
        </w:rPr>
        <w:t>объект незавершенного строительства</w:t>
      </w:r>
      <w:r w:rsidR="008B217F" w:rsidRPr="00C064AE">
        <w:rPr>
          <w:sz w:val="22"/>
          <w:szCs w:val="22"/>
        </w:rPr>
        <w:t xml:space="preserve"> </w:t>
      </w:r>
      <w:r w:rsidRPr="00C064AE">
        <w:rPr>
          <w:sz w:val="22"/>
          <w:szCs w:val="22"/>
        </w:rPr>
        <w:t>с</w:t>
      </w:r>
      <w:r w:rsidR="004F1E8E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кадастровым номером </w:t>
      </w:r>
      <w:r w:rsidR="00BD5B87" w:rsidRPr="00C064AE">
        <w:rPr>
          <w:sz w:val="22"/>
          <w:szCs w:val="22"/>
        </w:rPr>
        <w:t>74:36:0</w:t>
      </w:r>
      <w:r w:rsidR="008B217F" w:rsidRPr="00C064AE">
        <w:rPr>
          <w:sz w:val="22"/>
          <w:szCs w:val="22"/>
        </w:rPr>
        <w:t>204001:1554</w:t>
      </w:r>
      <w:r w:rsidR="00457C78" w:rsidRPr="00C064AE">
        <w:rPr>
          <w:sz w:val="22"/>
          <w:szCs w:val="22"/>
        </w:rPr>
        <w:t>,</w:t>
      </w:r>
      <w:r w:rsidR="00BD5B87" w:rsidRPr="00C064AE">
        <w:rPr>
          <w:sz w:val="22"/>
          <w:szCs w:val="22"/>
        </w:rPr>
        <w:t xml:space="preserve"> общей</w:t>
      </w:r>
      <w:r w:rsidRPr="00C064AE">
        <w:rPr>
          <w:sz w:val="22"/>
          <w:szCs w:val="22"/>
        </w:rPr>
        <w:t xml:space="preserve"> </w:t>
      </w:r>
      <w:r w:rsidR="001C7FCB" w:rsidRPr="00C064AE">
        <w:rPr>
          <w:sz w:val="22"/>
          <w:szCs w:val="22"/>
        </w:rPr>
        <w:t xml:space="preserve">площадью застройки </w:t>
      </w:r>
      <w:r w:rsidR="008B217F" w:rsidRPr="00C064AE">
        <w:rPr>
          <w:sz w:val="22"/>
          <w:szCs w:val="22"/>
        </w:rPr>
        <w:t>213,9</w:t>
      </w:r>
      <w:r w:rsidR="001C7FCB" w:rsidRPr="00C064AE">
        <w:rPr>
          <w:sz w:val="22"/>
          <w:szCs w:val="22"/>
        </w:rPr>
        <w:t xml:space="preserve"> кв.</w:t>
      </w:r>
      <w:r w:rsidR="004657C0" w:rsidRPr="00C064AE">
        <w:rPr>
          <w:sz w:val="22"/>
          <w:szCs w:val="22"/>
        </w:rPr>
        <w:t> </w:t>
      </w:r>
      <w:r w:rsidR="001C7FCB" w:rsidRPr="00C064AE">
        <w:rPr>
          <w:sz w:val="22"/>
          <w:szCs w:val="22"/>
        </w:rPr>
        <w:t>м</w:t>
      </w:r>
      <w:r w:rsidR="00A93F7E" w:rsidRPr="00C064AE">
        <w:rPr>
          <w:sz w:val="22"/>
          <w:szCs w:val="22"/>
        </w:rPr>
        <w:t>.</w:t>
      </w:r>
      <w:r w:rsidR="00BD5B87" w:rsidRPr="00C064AE">
        <w:rPr>
          <w:sz w:val="22"/>
          <w:szCs w:val="22"/>
        </w:rPr>
        <w:t xml:space="preserve"> со</w:t>
      </w:r>
      <w:r w:rsidR="004F1E8E" w:rsidRPr="00C064AE">
        <w:rPr>
          <w:sz w:val="22"/>
          <w:szCs w:val="22"/>
        </w:rPr>
        <w:t> </w:t>
      </w:r>
      <w:r w:rsidR="00BD5B87" w:rsidRPr="00C064AE">
        <w:rPr>
          <w:sz w:val="22"/>
          <w:szCs w:val="22"/>
        </w:rPr>
        <w:t>с</w:t>
      </w:r>
      <w:r w:rsidR="001C7FCB" w:rsidRPr="00C064AE">
        <w:rPr>
          <w:sz w:val="22"/>
          <w:szCs w:val="22"/>
        </w:rPr>
        <w:t>тепень</w:t>
      </w:r>
      <w:r w:rsidR="004657C0" w:rsidRPr="00C064AE">
        <w:rPr>
          <w:sz w:val="22"/>
          <w:szCs w:val="22"/>
        </w:rPr>
        <w:t>ю</w:t>
      </w:r>
      <w:r w:rsidR="001C7FCB" w:rsidRPr="00C064AE">
        <w:rPr>
          <w:sz w:val="22"/>
          <w:szCs w:val="22"/>
        </w:rPr>
        <w:t xml:space="preserve"> готовности </w:t>
      </w:r>
      <w:r w:rsidR="00C77DAF" w:rsidRPr="00C064AE">
        <w:rPr>
          <w:sz w:val="22"/>
          <w:szCs w:val="22"/>
        </w:rPr>
        <w:t xml:space="preserve">объекта </w:t>
      </w:r>
      <w:r w:rsidR="008B217F" w:rsidRPr="00C064AE">
        <w:rPr>
          <w:sz w:val="22"/>
          <w:szCs w:val="22"/>
        </w:rPr>
        <w:t>5</w:t>
      </w:r>
      <w:r w:rsidR="005F5FAC" w:rsidRPr="00C064AE">
        <w:rPr>
          <w:sz w:val="22"/>
          <w:szCs w:val="22"/>
        </w:rPr>
        <w:t>0</w:t>
      </w:r>
      <w:r w:rsidR="004657C0" w:rsidRPr="00C064AE">
        <w:rPr>
          <w:sz w:val="22"/>
          <w:szCs w:val="22"/>
        </w:rPr>
        <w:t> </w:t>
      </w:r>
      <w:r w:rsidR="001C7FCB" w:rsidRPr="00C064AE">
        <w:rPr>
          <w:sz w:val="22"/>
          <w:szCs w:val="22"/>
        </w:rPr>
        <w:t>%</w:t>
      </w:r>
      <w:r w:rsidR="00BD5B87" w:rsidRPr="00C064AE">
        <w:rPr>
          <w:sz w:val="22"/>
          <w:szCs w:val="22"/>
        </w:rPr>
        <w:t>, расположенный по</w:t>
      </w:r>
      <w:r w:rsidR="001C7FCB" w:rsidRPr="00C064AE">
        <w:rPr>
          <w:sz w:val="22"/>
          <w:szCs w:val="22"/>
        </w:rPr>
        <w:t xml:space="preserve"> </w:t>
      </w:r>
      <w:r w:rsidR="00BD5B87" w:rsidRPr="00C064AE">
        <w:rPr>
          <w:sz w:val="22"/>
          <w:szCs w:val="22"/>
        </w:rPr>
        <w:t>а</w:t>
      </w:r>
      <w:r w:rsidR="001C7FCB" w:rsidRPr="00C064AE">
        <w:rPr>
          <w:sz w:val="22"/>
          <w:szCs w:val="22"/>
        </w:rPr>
        <w:t>дрес</w:t>
      </w:r>
      <w:r w:rsidR="00BD5B87" w:rsidRPr="00C064AE">
        <w:rPr>
          <w:sz w:val="22"/>
          <w:szCs w:val="22"/>
        </w:rPr>
        <w:t>у</w:t>
      </w:r>
      <w:r w:rsidR="001C7FCB" w:rsidRPr="00C064AE">
        <w:rPr>
          <w:sz w:val="22"/>
          <w:szCs w:val="22"/>
        </w:rPr>
        <w:t xml:space="preserve">: </w:t>
      </w:r>
      <w:proofErr w:type="gramStart"/>
      <w:r w:rsidR="00BD5B87" w:rsidRPr="00C064AE">
        <w:rPr>
          <w:sz w:val="22"/>
          <w:szCs w:val="22"/>
        </w:rPr>
        <w:t>г</w:t>
      </w:r>
      <w:proofErr w:type="gramEnd"/>
      <w:r w:rsidR="00BD5B87" w:rsidRPr="00C064AE">
        <w:rPr>
          <w:sz w:val="22"/>
          <w:szCs w:val="22"/>
        </w:rPr>
        <w:t>.</w:t>
      </w:r>
      <w:r w:rsidR="00A93F7E" w:rsidRPr="00C064AE">
        <w:rPr>
          <w:sz w:val="22"/>
          <w:szCs w:val="22"/>
        </w:rPr>
        <w:t> </w:t>
      </w:r>
      <w:r w:rsidR="00BD5B87" w:rsidRPr="00C064AE">
        <w:rPr>
          <w:sz w:val="22"/>
          <w:szCs w:val="22"/>
        </w:rPr>
        <w:t xml:space="preserve">Челябинск, </w:t>
      </w:r>
      <w:r w:rsidR="008B217F" w:rsidRPr="00C064AE">
        <w:rPr>
          <w:sz w:val="22"/>
          <w:szCs w:val="22"/>
        </w:rPr>
        <w:t>ул. Мамина</w:t>
      </w:r>
      <w:r w:rsidR="002C43B0" w:rsidRPr="00C064AE">
        <w:rPr>
          <w:sz w:val="22"/>
          <w:szCs w:val="22"/>
        </w:rPr>
        <w:t xml:space="preserve"> в</w:t>
      </w:r>
      <w:r w:rsidR="004F1E8E" w:rsidRPr="00C064AE">
        <w:rPr>
          <w:sz w:val="22"/>
          <w:szCs w:val="22"/>
        </w:rPr>
        <w:t> </w:t>
      </w:r>
      <w:r w:rsidR="002C43B0" w:rsidRPr="00C064AE">
        <w:rPr>
          <w:sz w:val="22"/>
          <w:szCs w:val="22"/>
        </w:rPr>
        <w:t>Тракторозаводском районе</w:t>
      </w:r>
      <w:r w:rsidR="00BD5B87" w:rsidRPr="00C064AE">
        <w:rPr>
          <w:sz w:val="22"/>
          <w:szCs w:val="22"/>
        </w:rPr>
        <w:t xml:space="preserve">, </w:t>
      </w:r>
      <w:r w:rsidRPr="00C064AE">
        <w:rPr>
          <w:sz w:val="22"/>
          <w:szCs w:val="22"/>
        </w:rPr>
        <w:t>путем продажи с</w:t>
      </w:r>
      <w:r w:rsidR="00700816" w:rsidRPr="00C064AE">
        <w:rPr>
          <w:sz w:val="22"/>
          <w:szCs w:val="22"/>
        </w:rPr>
        <w:t>  </w:t>
      </w:r>
      <w:r w:rsidRPr="00C064AE">
        <w:rPr>
          <w:sz w:val="22"/>
          <w:szCs w:val="22"/>
        </w:rPr>
        <w:t>публичных торгов</w:t>
      </w:r>
      <w:r w:rsidR="0003474F" w:rsidRPr="00C064AE">
        <w:rPr>
          <w:sz w:val="22"/>
          <w:szCs w:val="22"/>
        </w:rPr>
        <w:t>.</w:t>
      </w:r>
    </w:p>
    <w:p w:rsidR="00C870CF" w:rsidRDefault="00BC4971" w:rsidP="00373C45">
      <w:pPr>
        <w:ind w:firstLine="709"/>
        <w:contextualSpacing/>
        <w:jc w:val="both"/>
        <w:rPr>
          <w:rFonts w:eastAsia="Calibri"/>
          <w:sz w:val="22"/>
          <w:szCs w:val="22"/>
        </w:rPr>
      </w:pPr>
      <w:proofErr w:type="gramStart"/>
      <w:r w:rsidRPr="00C064AE">
        <w:rPr>
          <w:b/>
          <w:sz w:val="22"/>
          <w:szCs w:val="22"/>
        </w:rPr>
        <w:t>Прием заявок</w:t>
      </w:r>
      <w:r w:rsidRPr="00C064AE">
        <w:rPr>
          <w:sz w:val="22"/>
          <w:szCs w:val="22"/>
        </w:rPr>
        <w:t xml:space="preserve"> на участие в аукционе производится в Комитете</w:t>
      </w:r>
      <w:r w:rsidR="005627C9" w:rsidRPr="00C064AE">
        <w:rPr>
          <w:sz w:val="22"/>
          <w:szCs w:val="22"/>
        </w:rPr>
        <w:t xml:space="preserve"> по адресу:</w:t>
      </w:r>
      <w:r w:rsidRPr="00C064AE">
        <w:rPr>
          <w:sz w:val="22"/>
          <w:szCs w:val="22"/>
        </w:rPr>
        <w:t xml:space="preserve"> </w:t>
      </w:r>
      <w:r w:rsidR="005627C9" w:rsidRPr="00C064AE">
        <w:rPr>
          <w:sz w:val="22"/>
          <w:szCs w:val="22"/>
        </w:rPr>
        <w:t xml:space="preserve">г.  Челябинск, </w:t>
      </w:r>
      <w:r w:rsidRPr="00C064AE">
        <w:rPr>
          <w:sz w:val="22"/>
          <w:szCs w:val="22"/>
        </w:rPr>
        <w:t>ул.</w:t>
      </w:r>
      <w:r w:rsidR="00C870CF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Тимирязева, 36, </w:t>
      </w:r>
      <w:proofErr w:type="spellStart"/>
      <w:r w:rsidRPr="00C064AE">
        <w:rPr>
          <w:sz w:val="22"/>
          <w:szCs w:val="22"/>
        </w:rPr>
        <w:t>каб</w:t>
      </w:r>
      <w:proofErr w:type="spellEnd"/>
      <w:r w:rsidRPr="00C064AE">
        <w:rPr>
          <w:sz w:val="22"/>
          <w:szCs w:val="22"/>
        </w:rPr>
        <w:t xml:space="preserve">. </w:t>
      </w:r>
      <w:r w:rsidR="000E3EDA" w:rsidRPr="00C064AE">
        <w:rPr>
          <w:sz w:val="22"/>
          <w:szCs w:val="22"/>
        </w:rPr>
        <w:t>20</w:t>
      </w:r>
      <w:r w:rsidRPr="00C064AE">
        <w:rPr>
          <w:sz w:val="22"/>
          <w:szCs w:val="22"/>
        </w:rPr>
        <w:t xml:space="preserve">, </w:t>
      </w:r>
      <w:r w:rsidRPr="00C064AE">
        <w:rPr>
          <w:b/>
          <w:sz w:val="22"/>
          <w:szCs w:val="22"/>
        </w:rPr>
        <w:t xml:space="preserve">с </w:t>
      </w:r>
      <w:r w:rsidR="0040329E">
        <w:rPr>
          <w:b/>
          <w:sz w:val="22"/>
          <w:szCs w:val="22"/>
        </w:rPr>
        <w:t>22</w:t>
      </w:r>
      <w:r w:rsidR="001B3BAD" w:rsidRPr="00C064AE">
        <w:rPr>
          <w:b/>
          <w:sz w:val="22"/>
          <w:szCs w:val="22"/>
        </w:rPr>
        <w:t>.</w:t>
      </w:r>
      <w:r w:rsidR="00EB1DD3" w:rsidRPr="00C064AE">
        <w:rPr>
          <w:b/>
          <w:sz w:val="22"/>
          <w:szCs w:val="22"/>
        </w:rPr>
        <w:t>0</w:t>
      </w:r>
      <w:r w:rsidR="00F40E54">
        <w:rPr>
          <w:b/>
          <w:sz w:val="22"/>
          <w:szCs w:val="22"/>
        </w:rPr>
        <w:t>4</w:t>
      </w:r>
      <w:r w:rsidR="001B3BAD" w:rsidRPr="00C064AE">
        <w:rPr>
          <w:b/>
          <w:sz w:val="22"/>
          <w:szCs w:val="22"/>
        </w:rPr>
        <w:t>.202</w:t>
      </w:r>
      <w:r w:rsidR="00EB1DD3" w:rsidRPr="00C064AE">
        <w:rPr>
          <w:b/>
          <w:sz w:val="22"/>
          <w:szCs w:val="22"/>
        </w:rPr>
        <w:t>1</w:t>
      </w:r>
      <w:r w:rsidRPr="00C064AE">
        <w:rPr>
          <w:b/>
          <w:sz w:val="22"/>
          <w:szCs w:val="22"/>
        </w:rPr>
        <w:t xml:space="preserve"> по </w:t>
      </w:r>
      <w:r w:rsidR="00F40E54">
        <w:rPr>
          <w:b/>
          <w:sz w:val="22"/>
          <w:szCs w:val="22"/>
        </w:rPr>
        <w:t>25</w:t>
      </w:r>
      <w:r w:rsidR="00D9208E">
        <w:rPr>
          <w:b/>
          <w:sz w:val="22"/>
          <w:szCs w:val="22"/>
        </w:rPr>
        <w:t>.05.</w:t>
      </w:r>
      <w:r w:rsidR="001B3BAD" w:rsidRPr="00C064AE">
        <w:rPr>
          <w:b/>
          <w:sz w:val="22"/>
          <w:szCs w:val="22"/>
        </w:rPr>
        <w:t>202</w:t>
      </w:r>
      <w:r w:rsidR="00EB1DD3" w:rsidRPr="00C064AE">
        <w:rPr>
          <w:b/>
          <w:sz w:val="22"/>
          <w:szCs w:val="22"/>
        </w:rPr>
        <w:t>1</w:t>
      </w:r>
      <w:r w:rsidRPr="00C064AE">
        <w:rPr>
          <w:sz w:val="22"/>
          <w:szCs w:val="22"/>
        </w:rPr>
        <w:t xml:space="preserve"> включительно: в</w:t>
      </w:r>
      <w:r w:rsidR="004D184E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рабочие дни, с понедельника по</w:t>
      </w:r>
      <w:r w:rsidR="002D1F4D" w:rsidRPr="00C064AE">
        <w:rPr>
          <w:sz w:val="22"/>
          <w:szCs w:val="22"/>
        </w:rPr>
        <w:t>  </w:t>
      </w:r>
      <w:r w:rsidRPr="00C064AE">
        <w:rPr>
          <w:sz w:val="22"/>
          <w:szCs w:val="22"/>
        </w:rPr>
        <w:t>четверг с 8:30 до 17:30 часов, в пятницу с 8:30 до 16:15 часов, перерыв с 12</w:t>
      </w:r>
      <w:r w:rsidR="00012C64" w:rsidRPr="00C064AE">
        <w:rPr>
          <w:sz w:val="22"/>
          <w:szCs w:val="22"/>
        </w:rPr>
        <w:t>.00</w:t>
      </w:r>
      <w:r w:rsidRPr="00C064AE">
        <w:rPr>
          <w:sz w:val="22"/>
          <w:szCs w:val="22"/>
        </w:rPr>
        <w:t xml:space="preserve"> до 12:45 часов.</w:t>
      </w:r>
      <w:proofErr w:type="gramEnd"/>
      <w:r w:rsidRPr="00C064AE">
        <w:rPr>
          <w:sz w:val="22"/>
          <w:szCs w:val="22"/>
        </w:rPr>
        <w:t xml:space="preserve"> В</w:t>
      </w:r>
      <w:r w:rsidR="00C870CF">
        <w:rPr>
          <w:sz w:val="22"/>
          <w:szCs w:val="22"/>
        </w:rPr>
        <w:t> </w:t>
      </w:r>
      <w:r w:rsidRPr="00C064AE">
        <w:rPr>
          <w:sz w:val="22"/>
          <w:szCs w:val="22"/>
        </w:rPr>
        <w:t>п</w:t>
      </w:r>
      <w:r w:rsidRPr="00C064AE">
        <w:rPr>
          <w:rFonts w:eastAsia="Calibri"/>
          <w:sz w:val="22"/>
          <w:szCs w:val="22"/>
        </w:rPr>
        <w:t xml:space="preserve">редпраздничные дни продолжительность приема заявок сокращается на один час. </w:t>
      </w:r>
    </w:p>
    <w:p w:rsidR="00BC4971" w:rsidRPr="00C064AE" w:rsidRDefault="001B3BAD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Телефон</w:t>
      </w:r>
      <w:r w:rsidR="005627C9" w:rsidRPr="00C064AE">
        <w:rPr>
          <w:sz w:val="22"/>
          <w:szCs w:val="22"/>
        </w:rPr>
        <w:t>ы</w:t>
      </w:r>
      <w:r w:rsidRPr="00C064AE">
        <w:rPr>
          <w:sz w:val="22"/>
          <w:szCs w:val="22"/>
        </w:rPr>
        <w:t>: 263 00 71</w:t>
      </w:r>
      <w:r w:rsidR="005627C9" w:rsidRPr="00C064AE">
        <w:rPr>
          <w:sz w:val="22"/>
          <w:szCs w:val="22"/>
        </w:rPr>
        <w:t>, 264 55 24</w:t>
      </w:r>
      <w:r w:rsidR="00006BAD" w:rsidRPr="00C064AE">
        <w:rPr>
          <w:sz w:val="22"/>
          <w:szCs w:val="22"/>
        </w:rPr>
        <w:t xml:space="preserve"> (</w:t>
      </w:r>
      <w:proofErr w:type="spellStart"/>
      <w:r w:rsidR="00006BAD" w:rsidRPr="00C064AE">
        <w:rPr>
          <w:sz w:val="22"/>
          <w:szCs w:val="22"/>
        </w:rPr>
        <w:t>вн</w:t>
      </w:r>
      <w:proofErr w:type="spellEnd"/>
      <w:r w:rsidR="00006BAD" w:rsidRPr="00C064AE">
        <w:rPr>
          <w:sz w:val="22"/>
          <w:szCs w:val="22"/>
        </w:rPr>
        <w:t xml:space="preserve">. номер 436) </w:t>
      </w:r>
      <w:r w:rsidR="00BC4971" w:rsidRPr="00C064AE">
        <w:rPr>
          <w:sz w:val="22"/>
          <w:szCs w:val="22"/>
        </w:rPr>
        <w:t>.</w:t>
      </w:r>
    </w:p>
    <w:p w:rsidR="00877716" w:rsidRPr="00C064AE" w:rsidRDefault="00BC4971" w:rsidP="00373C45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C064AE">
        <w:rPr>
          <w:b/>
          <w:sz w:val="22"/>
          <w:szCs w:val="22"/>
        </w:rPr>
        <w:t>Форма заявки</w:t>
      </w:r>
      <w:r w:rsidRPr="00C064AE">
        <w:rPr>
          <w:sz w:val="22"/>
          <w:szCs w:val="22"/>
        </w:rPr>
        <w:t xml:space="preserve"> </w:t>
      </w:r>
      <w:r w:rsidR="005627C9" w:rsidRPr="00C064AE">
        <w:rPr>
          <w:sz w:val="22"/>
          <w:szCs w:val="22"/>
        </w:rPr>
        <w:t xml:space="preserve">на участие в аукционе </w:t>
      </w:r>
      <w:r w:rsidRPr="00C064AE">
        <w:rPr>
          <w:sz w:val="22"/>
          <w:szCs w:val="22"/>
        </w:rPr>
        <w:t>является неотъемлемой частью извещения, размещаемого в</w:t>
      </w:r>
      <w:r w:rsidR="002D1F4D" w:rsidRPr="00C064AE">
        <w:rPr>
          <w:sz w:val="22"/>
          <w:szCs w:val="22"/>
        </w:rPr>
        <w:t>  </w:t>
      </w:r>
      <w:r w:rsidRPr="00C064AE">
        <w:rPr>
          <w:sz w:val="22"/>
          <w:szCs w:val="22"/>
        </w:rPr>
        <w:t>информационно-телеко</w:t>
      </w:r>
      <w:r w:rsidR="00C15F71">
        <w:rPr>
          <w:sz w:val="22"/>
          <w:szCs w:val="22"/>
        </w:rPr>
        <w:t xml:space="preserve">ммуникационной сети «Интернет»: </w:t>
      </w:r>
      <w:r w:rsidRPr="00C064AE">
        <w:rPr>
          <w:sz w:val="22"/>
          <w:szCs w:val="22"/>
        </w:rPr>
        <w:t>на официальном сайте Российской Федерации, определенном постановлением Правительства Российской Федерации от</w:t>
      </w:r>
      <w:r w:rsidR="006C20BD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10.09.2012 № 909</w:t>
      </w:r>
      <w:r w:rsidR="00727F50" w:rsidRPr="00C064AE">
        <w:rPr>
          <w:sz w:val="22"/>
          <w:szCs w:val="22"/>
        </w:rPr>
        <w:t>,</w:t>
      </w:r>
      <w:r w:rsidRPr="00C064AE">
        <w:rPr>
          <w:sz w:val="22"/>
          <w:szCs w:val="22"/>
        </w:rPr>
        <w:t xml:space="preserve"> для размещения информации о проведении торгов </w:t>
      </w:r>
      <w:hyperlink r:id="rId8" w:history="1">
        <w:r w:rsidR="00E71704" w:rsidRPr="00C064AE">
          <w:rPr>
            <w:rStyle w:val="a8"/>
            <w:sz w:val="22"/>
            <w:szCs w:val="22"/>
          </w:rPr>
          <w:t>www.torgi.gov.ru</w:t>
        </w:r>
      </w:hyperlink>
      <w:r w:rsidRPr="00C064AE">
        <w:rPr>
          <w:sz w:val="22"/>
          <w:szCs w:val="22"/>
        </w:rPr>
        <w:t>, на</w:t>
      </w:r>
      <w:r w:rsidR="006C20BD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официальном сайте Администрации города Челябинска </w:t>
      </w:r>
      <w:hyperlink r:id="rId9" w:history="1">
        <w:r w:rsidR="00E71704" w:rsidRPr="00C064AE">
          <w:rPr>
            <w:rStyle w:val="a8"/>
            <w:sz w:val="22"/>
            <w:szCs w:val="22"/>
          </w:rPr>
          <w:t>www.cheladmin.ru</w:t>
        </w:r>
      </w:hyperlink>
      <w:r w:rsidRPr="00C064AE">
        <w:rPr>
          <w:sz w:val="22"/>
          <w:szCs w:val="22"/>
        </w:rPr>
        <w:t xml:space="preserve">, на официальном сайте Комитета </w:t>
      </w:r>
      <w:hyperlink r:id="rId10" w:history="1">
        <w:r w:rsidR="00C77DAF" w:rsidRPr="00C064AE">
          <w:rPr>
            <w:rStyle w:val="a8"/>
            <w:sz w:val="22"/>
            <w:szCs w:val="22"/>
          </w:rPr>
          <w:t>www.kuizo.ru</w:t>
        </w:r>
      </w:hyperlink>
      <w:r w:rsidR="00877716" w:rsidRPr="00C064AE">
        <w:rPr>
          <w:sz w:val="22"/>
          <w:szCs w:val="22"/>
        </w:rPr>
        <w:t xml:space="preserve"> (приложение № 1 к извещению)</w:t>
      </w:r>
      <w:r w:rsidR="00C15F71">
        <w:rPr>
          <w:sz w:val="22"/>
          <w:szCs w:val="22"/>
        </w:rPr>
        <w:t>, а также</w:t>
      </w:r>
      <w:proofErr w:type="gramEnd"/>
      <w:r w:rsidR="00C15F71">
        <w:rPr>
          <w:sz w:val="22"/>
          <w:szCs w:val="22"/>
        </w:rPr>
        <w:t xml:space="preserve"> </w:t>
      </w:r>
      <w:proofErr w:type="gramStart"/>
      <w:r w:rsidR="00C15F71">
        <w:rPr>
          <w:sz w:val="22"/>
          <w:szCs w:val="22"/>
        </w:rPr>
        <w:t>опубликован</w:t>
      </w:r>
      <w:r w:rsidR="00343A48">
        <w:rPr>
          <w:sz w:val="22"/>
          <w:szCs w:val="22"/>
        </w:rPr>
        <w:t>а</w:t>
      </w:r>
      <w:proofErr w:type="gramEnd"/>
      <w:r w:rsidR="00C15F71">
        <w:rPr>
          <w:sz w:val="22"/>
          <w:szCs w:val="22"/>
        </w:rPr>
        <w:t xml:space="preserve"> в </w:t>
      </w:r>
      <w:r w:rsidR="008C145D">
        <w:rPr>
          <w:sz w:val="22"/>
          <w:szCs w:val="22"/>
        </w:rPr>
        <w:t>газет</w:t>
      </w:r>
      <w:r w:rsidR="00C15F71">
        <w:rPr>
          <w:sz w:val="22"/>
          <w:szCs w:val="22"/>
        </w:rPr>
        <w:t>е</w:t>
      </w:r>
      <w:r w:rsidR="008C145D">
        <w:rPr>
          <w:sz w:val="22"/>
          <w:szCs w:val="22"/>
        </w:rPr>
        <w:t xml:space="preserve"> «Вечерний Челябинск»</w:t>
      </w:r>
      <w:r w:rsidR="00877716" w:rsidRPr="00C064AE">
        <w:rPr>
          <w:sz w:val="22"/>
          <w:szCs w:val="22"/>
        </w:rPr>
        <w:t>.</w:t>
      </w:r>
    </w:p>
    <w:p w:rsidR="00E605E5" w:rsidRPr="00C064AE" w:rsidRDefault="00E605E5" w:rsidP="00373C45">
      <w:pPr>
        <w:pStyle w:val="2"/>
        <w:ind w:right="-1" w:firstLine="709"/>
        <w:contextualSpacing/>
        <w:rPr>
          <w:sz w:val="22"/>
          <w:szCs w:val="22"/>
        </w:rPr>
      </w:pPr>
      <w:r w:rsidRPr="00C064AE">
        <w:rPr>
          <w:b/>
          <w:sz w:val="22"/>
          <w:szCs w:val="22"/>
        </w:rPr>
        <w:t>Дата и время рассмотрения заявок</w:t>
      </w:r>
      <w:r w:rsidRPr="00C064AE">
        <w:rPr>
          <w:sz w:val="22"/>
          <w:szCs w:val="22"/>
        </w:rPr>
        <w:t>:</w:t>
      </w:r>
      <w:r w:rsidRPr="00C064AE">
        <w:rPr>
          <w:b/>
          <w:sz w:val="22"/>
          <w:szCs w:val="22"/>
        </w:rPr>
        <w:t xml:space="preserve"> </w:t>
      </w:r>
      <w:r w:rsidR="00F40E54">
        <w:rPr>
          <w:b/>
          <w:sz w:val="22"/>
          <w:szCs w:val="22"/>
        </w:rPr>
        <w:t>26</w:t>
      </w:r>
      <w:r w:rsidR="001B3BAD" w:rsidRPr="00C064AE">
        <w:rPr>
          <w:b/>
          <w:sz w:val="22"/>
          <w:szCs w:val="22"/>
        </w:rPr>
        <w:t>.</w:t>
      </w:r>
      <w:r w:rsidR="00EB1DD3" w:rsidRPr="00C064AE">
        <w:rPr>
          <w:b/>
          <w:sz w:val="22"/>
          <w:szCs w:val="22"/>
        </w:rPr>
        <w:t>0</w:t>
      </w:r>
      <w:r w:rsidR="00D9208E">
        <w:rPr>
          <w:b/>
          <w:sz w:val="22"/>
          <w:szCs w:val="22"/>
        </w:rPr>
        <w:t>5</w:t>
      </w:r>
      <w:r w:rsidR="001B3BAD" w:rsidRPr="00C064AE">
        <w:rPr>
          <w:b/>
          <w:sz w:val="22"/>
          <w:szCs w:val="22"/>
        </w:rPr>
        <w:t>.202</w:t>
      </w:r>
      <w:r w:rsidR="00EB1DD3" w:rsidRPr="00C064AE">
        <w:rPr>
          <w:b/>
          <w:sz w:val="22"/>
          <w:szCs w:val="22"/>
        </w:rPr>
        <w:t>1</w:t>
      </w:r>
      <w:r w:rsidR="00457C78" w:rsidRPr="00C064AE">
        <w:rPr>
          <w:b/>
          <w:sz w:val="22"/>
          <w:szCs w:val="22"/>
        </w:rPr>
        <w:t xml:space="preserve"> в 1</w:t>
      </w:r>
      <w:r w:rsidR="00DC0F45" w:rsidRPr="00C064AE">
        <w:rPr>
          <w:b/>
          <w:sz w:val="22"/>
          <w:szCs w:val="22"/>
        </w:rPr>
        <w:t>1</w:t>
      </w:r>
      <w:r w:rsidR="00457C78" w:rsidRPr="00C064AE">
        <w:rPr>
          <w:b/>
          <w:sz w:val="22"/>
          <w:szCs w:val="22"/>
        </w:rPr>
        <w:t>.00 час</w:t>
      </w:r>
      <w:proofErr w:type="gramStart"/>
      <w:r w:rsidR="00457C78" w:rsidRPr="00C064AE">
        <w:rPr>
          <w:sz w:val="22"/>
          <w:szCs w:val="22"/>
        </w:rPr>
        <w:t>.</w:t>
      </w:r>
      <w:proofErr w:type="gramEnd"/>
      <w:r w:rsidR="00457C78" w:rsidRPr="00C064AE">
        <w:rPr>
          <w:sz w:val="22"/>
          <w:szCs w:val="22"/>
        </w:rPr>
        <w:t xml:space="preserve"> </w:t>
      </w:r>
      <w:proofErr w:type="gramStart"/>
      <w:r w:rsidR="00457C78" w:rsidRPr="00C064AE">
        <w:rPr>
          <w:sz w:val="22"/>
          <w:szCs w:val="22"/>
        </w:rPr>
        <w:t>м</w:t>
      </w:r>
      <w:proofErr w:type="gramEnd"/>
      <w:r w:rsidR="00457C78" w:rsidRPr="00C064AE">
        <w:rPr>
          <w:sz w:val="22"/>
          <w:szCs w:val="22"/>
        </w:rPr>
        <w:t>естного времени.</w:t>
      </w:r>
    </w:p>
    <w:p w:rsidR="00410B36" w:rsidRPr="00C064AE" w:rsidRDefault="00E605E5" w:rsidP="00373C45">
      <w:pPr>
        <w:pStyle w:val="2"/>
        <w:ind w:right="-1" w:firstLine="709"/>
        <w:contextualSpacing/>
        <w:rPr>
          <w:color w:val="000000"/>
          <w:sz w:val="22"/>
          <w:szCs w:val="22"/>
        </w:rPr>
      </w:pPr>
      <w:r w:rsidRPr="00C064AE">
        <w:rPr>
          <w:b/>
          <w:sz w:val="22"/>
          <w:szCs w:val="22"/>
        </w:rPr>
        <w:t xml:space="preserve">Дата, время и место проведения аукциона: </w:t>
      </w:r>
      <w:r w:rsidR="00F40E54">
        <w:rPr>
          <w:b/>
          <w:sz w:val="22"/>
          <w:szCs w:val="22"/>
        </w:rPr>
        <w:t>27</w:t>
      </w:r>
      <w:r w:rsidR="001B3BAD" w:rsidRPr="00C064AE">
        <w:rPr>
          <w:b/>
          <w:sz w:val="22"/>
          <w:szCs w:val="22"/>
        </w:rPr>
        <w:t>.</w:t>
      </w:r>
      <w:r w:rsidR="00EB1DD3" w:rsidRPr="00C064AE">
        <w:rPr>
          <w:b/>
          <w:sz w:val="22"/>
          <w:szCs w:val="22"/>
        </w:rPr>
        <w:t>0</w:t>
      </w:r>
      <w:r w:rsidR="00D9208E">
        <w:rPr>
          <w:b/>
          <w:sz w:val="22"/>
          <w:szCs w:val="22"/>
        </w:rPr>
        <w:t>5</w:t>
      </w:r>
      <w:r w:rsidR="001B3BAD" w:rsidRPr="00C064AE">
        <w:rPr>
          <w:b/>
          <w:sz w:val="22"/>
          <w:szCs w:val="22"/>
        </w:rPr>
        <w:t>.</w:t>
      </w:r>
      <w:r w:rsidRPr="00C064AE">
        <w:rPr>
          <w:b/>
          <w:sz w:val="22"/>
          <w:szCs w:val="22"/>
        </w:rPr>
        <w:t>20</w:t>
      </w:r>
      <w:r w:rsidR="001B3BAD" w:rsidRPr="00C064AE">
        <w:rPr>
          <w:b/>
          <w:sz w:val="22"/>
          <w:szCs w:val="22"/>
        </w:rPr>
        <w:t>2</w:t>
      </w:r>
      <w:r w:rsidR="00EB1DD3" w:rsidRPr="00C064AE">
        <w:rPr>
          <w:b/>
          <w:sz w:val="22"/>
          <w:szCs w:val="22"/>
        </w:rPr>
        <w:t>1</w:t>
      </w:r>
      <w:r w:rsidR="00E733C5" w:rsidRPr="00C064AE">
        <w:rPr>
          <w:b/>
          <w:sz w:val="22"/>
          <w:szCs w:val="22"/>
        </w:rPr>
        <w:t xml:space="preserve"> </w:t>
      </w:r>
      <w:r w:rsidRPr="00C064AE">
        <w:rPr>
          <w:b/>
          <w:sz w:val="22"/>
          <w:szCs w:val="22"/>
        </w:rPr>
        <w:t>г</w:t>
      </w:r>
      <w:r w:rsidR="00E733C5" w:rsidRPr="00C064AE">
        <w:rPr>
          <w:b/>
          <w:sz w:val="22"/>
          <w:szCs w:val="22"/>
        </w:rPr>
        <w:t>ода</w:t>
      </w:r>
      <w:r w:rsidRPr="00C064AE">
        <w:rPr>
          <w:b/>
          <w:sz w:val="22"/>
          <w:szCs w:val="22"/>
        </w:rPr>
        <w:t xml:space="preserve"> в</w:t>
      </w:r>
      <w:r w:rsidR="00E733C5" w:rsidRPr="00C064AE">
        <w:rPr>
          <w:b/>
          <w:sz w:val="22"/>
          <w:szCs w:val="22"/>
        </w:rPr>
        <w:t>  </w:t>
      </w:r>
      <w:r w:rsidRPr="00C064AE">
        <w:rPr>
          <w:b/>
          <w:sz w:val="22"/>
          <w:szCs w:val="22"/>
        </w:rPr>
        <w:t>10.00</w:t>
      </w:r>
      <w:r w:rsidR="00E733C5" w:rsidRPr="00C064AE">
        <w:rPr>
          <w:sz w:val="22"/>
          <w:szCs w:val="22"/>
        </w:rPr>
        <w:t xml:space="preserve"> </w:t>
      </w:r>
      <w:r w:rsidR="00E733C5" w:rsidRPr="00C064AE">
        <w:rPr>
          <w:color w:val="000000"/>
          <w:sz w:val="22"/>
          <w:szCs w:val="22"/>
        </w:rPr>
        <w:t>по</w:t>
      </w:r>
      <w:r w:rsidR="002D1F4D" w:rsidRPr="00C064AE">
        <w:rPr>
          <w:color w:val="000000"/>
          <w:sz w:val="22"/>
          <w:szCs w:val="22"/>
        </w:rPr>
        <w:t>  </w:t>
      </w:r>
      <w:r w:rsidR="00E733C5" w:rsidRPr="00C064AE">
        <w:rPr>
          <w:color w:val="000000"/>
          <w:sz w:val="22"/>
          <w:szCs w:val="22"/>
        </w:rPr>
        <w:t xml:space="preserve">местному времени </w:t>
      </w:r>
      <w:r w:rsidR="00E733C5" w:rsidRPr="00C064AE">
        <w:rPr>
          <w:snapToGrid w:val="0"/>
          <w:sz w:val="22"/>
          <w:szCs w:val="22"/>
        </w:rPr>
        <w:t>в</w:t>
      </w:r>
      <w:r w:rsidR="006C20BD" w:rsidRPr="00C064AE">
        <w:rPr>
          <w:snapToGrid w:val="0"/>
          <w:sz w:val="22"/>
          <w:szCs w:val="22"/>
        </w:rPr>
        <w:t> </w:t>
      </w:r>
      <w:r w:rsidR="00E733C5" w:rsidRPr="00C064AE">
        <w:rPr>
          <w:snapToGrid w:val="0"/>
          <w:sz w:val="22"/>
          <w:szCs w:val="22"/>
        </w:rPr>
        <w:t xml:space="preserve">здании «Дом Архитектора» </w:t>
      </w:r>
      <w:r w:rsidR="00E733C5" w:rsidRPr="00C064AE">
        <w:rPr>
          <w:sz w:val="22"/>
          <w:szCs w:val="22"/>
        </w:rPr>
        <w:t xml:space="preserve">по адресу: </w:t>
      </w:r>
      <w:proofErr w:type="gramStart"/>
      <w:r w:rsidR="00E733C5" w:rsidRPr="00C064AE">
        <w:rPr>
          <w:sz w:val="22"/>
          <w:szCs w:val="22"/>
        </w:rPr>
        <w:t>г</w:t>
      </w:r>
      <w:proofErr w:type="gramEnd"/>
      <w:r w:rsidR="00E733C5" w:rsidRPr="00C064AE">
        <w:rPr>
          <w:sz w:val="22"/>
          <w:szCs w:val="22"/>
        </w:rPr>
        <w:t xml:space="preserve">.  Челябинск, </w:t>
      </w:r>
      <w:r w:rsidR="00E733C5" w:rsidRPr="00C064AE">
        <w:rPr>
          <w:snapToGrid w:val="0"/>
          <w:sz w:val="22"/>
          <w:szCs w:val="22"/>
        </w:rPr>
        <w:t>проспект Ленина, д.</w:t>
      </w:r>
      <w:r w:rsidR="004657C0" w:rsidRPr="00C064AE">
        <w:rPr>
          <w:snapToGrid w:val="0"/>
          <w:sz w:val="22"/>
          <w:szCs w:val="22"/>
        </w:rPr>
        <w:t> </w:t>
      </w:r>
      <w:r w:rsidR="00E733C5" w:rsidRPr="00C064AE">
        <w:rPr>
          <w:snapToGrid w:val="0"/>
          <w:sz w:val="22"/>
          <w:szCs w:val="22"/>
        </w:rPr>
        <w:t xml:space="preserve">41-а, </w:t>
      </w:r>
      <w:r w:rsidR="001B3BAD" w:rsidRPr="00C064AE">
        <w:rPr>
          <w:snapToGrid w:val="0"/>
          <w:sz w:val="22"/>
          <w:szCs w:val="22"/>
        </w:rPr>
        <w:t xml:space="preserve"> </w:t>
      </w:r>
      <w:r w:rsidR="00E733C5" w:rsidRPr="00C064AE">
        <w:rPr>
          <w:snapToGrid w:val="0"/>
          <w:sz w:val="22"/>
          <w:szCs w:val="22"/>
        </w:rPr>
        <w:t>1</w:t>
      </w:r>
      <w:r w:rsidR="005627C9" w:rsidRPr="00C064AE">
        <w:rPr>
          <w:snapToGrid w:val="0"/>
          <w:sz w:val="22"/>
          <w:szCs w:val="22"/>
        </w:rPr>
        <w:t> </w:t>
      </w:r>
      <w:r w:rsidR="00E733C5" w:rsidRPr="00C064AE">
        <w:rPr>
          <w:snapToGrid w:val="0"/>
          <w:sz w:val="22"/>
          <w:szCs w:val="22"/>
        </w:rPr>
        <w:t>этаж, актовый зал</w:t>
      </w:r>
      <w:r w:rsidR="00E733C5" w:rsidRPr="00C064AE">
        <w:rPr>
          <w:sz w:val="22"/>
          <w:szCs w:val="22"/>
        </w:rPr>
        <w:t>.</w:t>
      </w:r>
      <w:r w:rsidR="00E733C5" w:rsidRPr="00C064AE">
        <w:rPr>
          <w:color w:val="000000"/>
          <w:sz w:val="22"/>
          <w:szCs w:val="22"/>
        </w:rPr>
        <w:t xml:space="preserve"> Регистрация участников аукциона производится с 09.40 до 10.00 часов.</w:t>
      </w:r>
    </w:p>
    <w:p w:rsidR="008B2EEC" w:rsidRPr="00C064AE" w:rsidRDefault="004657C0" w:rsidP="00373C45">
      <w:pPr>
        <w:ind w:firstLine="709"/>
        <w:contextualSpacing/>
        <w:jc w:val="both"/>
        <w:rPr>
          <w:sz w:val="22"/>
          <w:szCs w:val="22"/>
        </w:rPr>
      </w:pPr>
      <w:r w:rsidRPr="00E149C2">
        <w:rPr>
          <w:sz w:val="22"/>
          <w:szCs w:val="22"/>
        </w:rPr>
        <w:t xml:space="preserve">Предмет аукциона: </w:t>
      </w:r>
      <w:r w:rsidRPr="00C064AE">
        <w:rPr>
          <w:sz w:val="22"/>
          <w:szCs w:val="22"/>
        </w:rPr>
        <w:t>объект незавершенного строительства с кадастровым номером 74:36:0</w:t>
      </w:r>
      <w:r w:rsidR="00EB1DD3" w:rsidRPr="00C064AE">
        <w:rPr>
          <w:sz w:val="22"/>
          <w:szCs w:val="22"/>
        </w:rPr>
        <w:t>204001:1554</w:t>
      </w:r>
      <w:r w:rsidRPr="00C064AE">
        <w:rPr>
          <w:sz w:val="22"/>
          <w:szCs w:val="22"/>
        </w:rPr>
        <w:t>, площадью</w:t>
      </w:r>
      <w:r w:rsidR="00EB1DD3" w:rsidRPr="00C064AE">
        <w:rPr>
          <w:sz w:val="22"/>
          <w:szCs w:val="22"/>
        </w:rPr>
        <w:t xml:space="preserve"> застройки</w:t>
      </w:r>
      <w:r w:rsidRPr="00C064AE">
        <w:rPr>
          <w:sz w:val="22"/>
          <w:szCs w:val="22"/>
        </w:rPr>
        <w:t xml:space="preserve"> </w:t>
      </w:r>
      <w:r w:rsidR="00EB1DD3" w:rsidRPr="00C064AE">
        <w:rPr>
          <w:sz w:val="22"/>
          <w:szCs w:val="22"/>
        </w:rPr>
        <w:t>213,9</w:t>
      </w:r>
      <w:r w:rsidRPr="00C064AE">
        <w:rPr>
          <w:sz w:val="22"/>
          <w:szCs w:val="22"/>
        </w:rPr>
        <w:t xml:space="preserve"> кв. м, расположенный по  адресу: </w:t>
      </w:r>
      <w:r w:rsidR="00134259" w:rsidRPr="00C064AE">
        <w:rPr>
          <w:sz w:val="22"/>
          <w:szCs w:val="22"/>
        </w:rPr>
        <w:t xml:space="preserve">Челябинская область, </w:t>
      </w:r>
      <w:proofErr w:type="gramStart"/>
      <w:r w:rsidRPr="00C064AE">
        <w:rPr>
          <w:sz w:val="22"/>
          <w:szCs w:val="22"/>
        </w:rPr>
        <w:t>г</w:t>
      </w:r>
      <w:proofErr w:type="gramEnd"/>
      <w:r w:rsidRPr="00C064AE">
        <w:rPr>
          <w:sz w:val="22"/>
          <w:szCs w:val="22"/>
        </w:rPr>
        <w:t>.</w:t>
      </w:r>
      <w:r w:rsidR="008B2EEC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Челябинск, </w:t>
      </w:r>
      <w:r w:rsidR="00A93F7E" w:rsidRPr="00C064AE">
        <w:rPr>
          <w:sz w:val="22"/>
          <w:szCs w:val="22"/>
        </w:rPr>
        <w:t>по ул. Мамина в Тракторозаводском районе</w:t>
      </w:r>
      <w:r w:rsidRPr="00C064AE">
        <w:rPr>
          <w:sz w:val="22"/>
          <w:szCs w:val="22"/>
        </w:rPr>
        <w:t xml:space="preserve">. </w:t>
      </w:r>
    </w:p>
    <w:p w:rsidR="004657C0" w:rsidRDefault="004657C0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Степень готовности </w:t>
      </w:r>
      <w:r w:rsidR="00134259" w:rsidRPr="00C064AE">
        <w:rPr>
          <w:sz w:val="22"/>
          <w:szCs w:val="22"/>
        </w:rPr>
        <w:t>объекта неза</w:t>
      </w:r>
      <w:r w:rsidR="002B4298" w:rsidRPr="00C064AE">
        <w:rPr>
          <w:sz w:val="22"/>
          <w:szCs w:val="22"/>
        </w:rPr>
        <w:t>вершенного</w:t>
      </w:r>
      <w:r w:rsidR="00134259" w:rsidRPr="00C064AE">
        <w:rPr>
          <w:sz w:val="22"/>
          <w:szCs w:val="22"/>
        </w:rPr>
        <w:t xml:space="preserve"> строительства - </w:t>
      </w:r>
      <w:r w:rsidR="00EB1DD3" w:rsidRPr="00C064AE">
        <w:rPr>
          <w:sz w:val="22"/>
          <w:szCs w:val="22"/>
        </w:rPr>
        <w:t>5</w:t>
      </w:r>
      <w:r w:rsidR="00B26DA9" w:rsidRPr="00C064AE">
        <w:rPr>
          <w:sz w:val="22"/>
          <w:szCs w:val="22"/>
        </w:rPr>
        <w:t>0</w:t>
      </w:r>
      <w:r w:rsidRPr="00C064AE">
        <w:rPr>
          <w:sz w:val="22"/>
          <w:szCs w:val="22"/>
        </w:rPr>
        <w:t> %</w:t>
      </w:r>
      <w:r w:rsidR="00ED7F9F" w:rsidRPr="00C064AE">
        <w:rPr>
          <w:sz w:val="22"/>
          <w:szCs w:val="22"/>
        </w:rPr>
        <w:t>, (согласно выписк</w:t>
      </w:r>
      <w:r w:rsidR="00727F50" w:rsidRPr="00C064AE">
        <w:rPr>
          <w:sz w:val="22"/>
          <w:szCs w:val="22"/>
        </w:rPr>
        <w:t>е</w:t>
      </w:r>
      <w:r w:rsidR="00ED7F9F" w:rsidRPr="00C064AE">
        <w:rPr>
          <w:sz w:val="22"/>
          <w:szCs w:val="22"/>
        </w:rPr>
        <w:t xml:space="preserve"> из</w:t>
      </w:r>
      <w:r w:rsidR="006C20BD" w:rsidRPr="00C064AE">
        <w:rPr>
          <w:sz w:val="22"/>
          <w:szCs w:val="22"/>
        </w:rPr>
        <w:t> </w:t>
      </w:r>
      <w:r w:rsidR="00ED7F9F" w:rsidRPr="00C064AE">
        <w:rPr>
          <w:sz w:val="22"/>
          <w:szCs w:val="22"/>
        </w:rPr>
        <w:t>ЕГРН об основных характеристиках и зарегистрированных правах на объект недвижимости от </w:t>
      </w:r>
      <w:r w:rsidR="003C0785" w:rsidRPr="00C064AE">
        <w:rPr>
          <w:sz w:val="22"/>
          <w:szCs w:val="22"/>
        </w:rPr>
        <w:t>2</w:t>
      </w:r>
      <w:r w:rsidR="00EB1DD3" w:rsidRPr="00C064AE">
        <w:rPr>
          <w:sz w:val="22"/>
          <w:szCs w:val="22"/>
        </w:rPr>
        <w:t>4</w:t>
      </w:r>
      <w:r w:rsidR="00ED7F9F" w:rsidRPr="00C064AE">
        <w:rPr>
          <w:sz w:val="22"/>
          <w:szCs w:val="22"/>
        </w:rPr>
        <w:t>.0</w:t>
      </w:r>
      <w:r w:rsidR="003C0785" w:rsidRPr="00C064AE">
        <w:rPr>
          <w:sz w:val="22"/>
          <w:szCs w:val="22"/>
        </w:rPr>
        <w:t>8</w:t>
      </w:r>
      <w:r w:rsidR="00ED7F9F" w:rsidRPr="00C064AE">
        <w:rPr>
          <w:sz w:val="22"/>
          <w:szCs w:val="22"/>
        </w:rPr>
        <w:t xml:space="preserve">.2020 №  </w:t>
      </w:r>
      <w:r w:rsidR="00A353D8" w:rsidRPr="00C064AE">
        <w:rPr>
          <w:sz w:val="22"/>
          <w:szCs w:val="22"/>
        </w:rPr>
        <w:t>КУВИ-002/2020-</w:t>
      </w:r>
      <w:r w:rsidR="00EB1DD3" w:rsidRPr="00C064AE">
        <w:rPr>
          <w:sz w:val="22"/>
          <w:szCs w:val="22"/>
        </w:rPr>
        <w:t>15114663</w:t>
      </w:r>
      <w:r w:rsidR="00727F50" w:rsidRPr="00C064AE">
        <w:rPr>
          <w:sz w:val="22"/>
          <w:szCs w:val="22"/>
        </w:rPr>
        <w:t>)</w:t>
      </w:r>
      <w:r w:rsidR="00ED7F13" w:rsidRPr="00C064AE">
        <w:rPr>
          <w:sz w:val="22"/>
          <w:szCs w:val="22"/>
        </w:rPr>
        <w:t>.</w:t>
      </w:r>
      <w:r w:rsidR="00ED7F9F" w:rsidRPr="00C064AE">
        <w:rPr>
          <w:sz w:val="22"/>
          <w:szCs w:val="22"/>
        </w:rPr>
        <w:t xml:space="preserve"> </w:t>
      </w:r>
    </w:p>
    <w:p w:rsidR="00415B3A" w:rsidRPr="00C064AE" w:rsidRDefault="00E149C2" w:rsidP="00373C45">
      <w:pPr>
        <w:ind w:firstLine="709"/>
        <w:contextualSpacing/>
        <w:jc w:val="both"/>
        <w:rPr>
          <w:sz w:val="22"/>
          <w:szCs w:val="22"/>
        </w:rPr>
      </w:pPr>
      <w:r w:rsidRPr="00E149C2">
        <w:rPr>
          <w:b/>
          <w:sz w:val="22"/>
          <w:szCs w:val="22"/>
        </w:rPr>
        <w:t>Ограничение прав и обременение объекта недвижимости:</w:t>
      </w:r>
      <w:r>
        <w:rPr>
          <w:b/>
          <w:sz w:val="22"/>
          <w:szCs w:val="22"/>
        </w:rPr>
        <w:t xml:space="preserve"> </w:t>
      </w:r>
      <w:r w:rsidRPr="00E149C2">
        <w:rPr>
          <w:sz w:val="22"/>
          <w:szCs w:val="22"/>
        </w:rPr>
        <w:t xml:space="preserve">В отношении объекта незавершенного строительства с кадастровым номером 74:36:0204001:1554, площадью застройки 213,9 кв.м., со степенью готовности 50%, расположенного по адресу: </w:t>
      </w:r>
      <w:proofErr w:type="gramStart"/>
      <w:r w:rsidRPr="00E149C2">
        <w:rPr>
          <w:sz w:val="22"/>
          <w:szCs w:val="22"/>
        </w:rPr>
        <w:t>г</w:t>
      </w:r>
      <w:proofErr w:type="gramEnd"/>
      <w:r w:rsidRPr="00E149C2">
        <w:rPr>
          <w:sz w:val="22"/>
          <w:szCs w:val="22"/>
        </w:rPr>
        <w:t>. Челябинск, ул. Мамина</w:t>
      </w:r>
      <w:r w:rsidR="008B2B38">
        <w:rPr>
          <w:sz w:val="22"/>
          <w:szCs w:val="22"/>
        </w:rPr>
        <w:t xml:space="preserve">                   </w:t>
      </w:r>
      <w:r w:rsidRPr="00E149C2">
        <w:rPr>
          <w:sz w:val="22"/>
          <w:szCs w:val="22"/>
        </w:rPr>
        <w:t xml:space="preserve"> в Тракторозаводском районе</w:t>
      </w:r>
      <w:r w:rsidR="00F54CB9">
        <w:rPr>
          <w:sz w:val="22"/>
          <w:szCs w:val="22"/>
        </w:rPr>
        <w:t>,</w:t>
      </w:r>
      <w:r w:rsidRPr="00E149C2">
        <w:rPr>
          <w:sz w:val="22"/>
          <w:szCs w:val="22"/>
        </w:rPr>
        <w:t xml:space="preserve"> наложены обеспечительные меры </w:t>
      </w:r>
      <w:r w:rsidRPr="00C064AE">
        <w:rPr>
          <w:sz w:val="22"/>
          <w:szCs w:val="22"/>
        </w:rPr>
        <w:t>Арбитражн</w:t>
      </w:r>
      <w:r>
        <w:rPr>
          <w:sz w:val="22"/>
          <w:szCs w:val="22"/>
        </w:rPr>
        <w:t>ым</w:t>
      </w:r>
      <w:r w:rsidRPr="00C064AE">
        <w:rPr>
          <w:sz w:val="22"/>
          <w:szCs w:val="22"/>
        </w:rPr>
        <w:t xml:space="preserve"> суд</w:t>
      </w:r>
      <w:r>
        <w:rPr>
          <w:sz w:val="22"/>
          <w:szCs w:val="22"/>
        </w:rPr>
        <w:t>ом</w:t>
      </w:r>
      <w:r w:rsidRPr="00C064AE">
        <w:rPr>
          <w:sz w:val="22"/>
          <w:szCs w:val="22"/>
        </w:rPr>
        <w:t xml:space="preserve"> Челябинской области</w:t>
      </w:r>
      <w:r>
        <w:rPr>
          <w:sz w:val="22"/>
          <w:szCs w:val="22"/>
        </w:rPr>
        <w:t xml:space="preserve"> по заявлению </w:t>
      </w:r>
      <w:r w:rsidR="00415B3A" w:rsidRPr="00E149C2">
        <w:rPr>
          <w:sz w:val="22"/>
          <w:szCs w:val="22"/>
        </w:rPr>
        <w:t>Комитета.</w:t>
      </w:r>
    </w:p>
    <w:p w:rsidR="00AC509E" w:rsidRPr="00C064AE" w:rsidRDefault="00AC509E" w:rsidP="00373C45">
      <w:pPr>
        <w:ind w:firstLine="709"/>
        <w:contextualSpacing/>
        <w:jc w:val="both"/>
        <w:rPr>
          <w:sz w:val="22"/>
          <w:szCs w:val="22"/>
        </w:rPr>
      </w:pPr>
      <w:r w:rsidRPr="00E149C2">
        <w:rPr>
          <w:b/>
          <w:sz w:val="22"/>
          <w:szCs w:val="22"/>
        </w:rPr>
        <w:t>Собственник объекта незавершенного строительства:</w:t>
      </w:r>
      <w:r w:rsidRPr="00E149C2">
        <w:rPr>
          <w:sz w:val="22"/>
          <w:szCs w:val="22"/>
        </w:rPr>
        <w:t xml:space="preserve"> </w:t>
      </w:r>
      <w:r w:rsidR="003C0785" w:rsidRPr="00E149C2">
        <w:rPr>
          <w:sz w:val="22"/>
          <w:szCs w:val="22"/>
        </w:rPr>
        <w:t xml:space="preserve">ИП </w:t>
      </w:r>
      <w:r w:rsidR="00EB1DD3" w:rsidRPr="00E149C2">
        <w:rPr>
          <w:sz w:val="22"/>
          <w:szCs w:val="22"/>
        </w:rPr>
        <w:t>Антонов И. В.</w:t>
      </w:r>
    </w:p>
    <w:p w:rsidR="005627C9" w:rsidRPr="00C064AE" w:rsidRDefault="005627C9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Номер и дата госуда</w:t>
      </w:r>
      <w:r w:rsidR="00C54B24" w:rsidRPr="00C064AE">
        <w:rPr>
          <w:sz w:val="22"/>
          <w:szCs w:val="22"/>
        </w:rPr>
        <w:t xml:space="preserve">рственной регистрации права: </w:t>
      </w:r>
      <w:r w:rsidR="003C0785" w:rsidRPr="00C064AE">
        <w:rPr>
          <w:sz w:val="22"/>
          <w:szCs w:val="22"/>
        </w:rPr>
        <w:t>74:36:0</w:t>
      </w:r>
      <w:r w:rsidR="00EB1DD3" w:rsidRPr="00C064AE">
        <w:rPr>
          <w:sz w:val="22"/>
          <w:szCs w:val="22"/>
        </w:rPr>
        <w:t>204001:1554-</w:t>
      </w:r>
      <w:r w:rsidR="00C54B24" w:rsidRPr="00C064AE">
        <w:rPr>
          <w:sz w:val="22"/>
          <w:szCs w:val="22"/>
        </w:rPr>
        <w:t>74/</w:t>
      </w:r>
      <w:r w:rsidR="00EB1DD3" w:rsidRPr="00C064AE">
        <w:rPr>
          <w:sz w:val="22"/>
          <w:szCs w:val="22"/>
        </w:rPr>
        <w:t>030/2017-2 от</w:t>
      </w:r>
      <w:r w:rsidR="006C20BD" w:rsidRPr="00C064AE">
        <w:rPr>
          <w:sz w:val="22"/>
          <w:szCs w:val="22"/>
        </w:rPr>
        <w:t>  </w:t>
      </w:r>
      <w:r w:rsidR="00EB1DD3" w:rsidRPr="00C064AE">
        <w:rPr>
          <w:sz w:val="22"/>
          <w:szCs w:val="22"/>
        </w:rPr>
        <w:t>22</w:t>
      </w:r>
      <w:r w:rsidR="00C54B24" w:rsidRPr="00C064AE">
        <w:rPr>
          <w:sz w:val="22"/>
          <w:szCs w:val="22"/>
        </w:rPr>
        <w:t>.</w:t>
      </w:r>
      <w:r w:rsidRPr="00C064AE">
        <w:rPr>
          <w:sz w:val="22"/>
          <w:szCs w:val="22"/>
        </w:rPr>
        <w:t>0</w:t>
      </w:r>
      <w:r w:rsidR="00EB1DD3" w:rsidRPr="00C064AE">
        <w:rPr>
          <w:sz w:val="22"/>
          <w:szCs w:val="22"/>
        </w:rPr>
        <w:t>6</w:t>
      </w:r>
      <w:r w:rsidRPr="00C064AE">
        <w:rPr>
          <w:sz w:val="22"/>
          <w:szCs w:val="22"/>
        </w:rPr>
        <w:t>.201</w:t>
      </w:r>
      <w:r w:rsidR="00EB1DD3" w:rsidRPr="00C064AE">
        <w:rPr>
          <w:sz w:val="22"/>
          <w:szCs w:val="22"/>
        </w:rPr>
        <w:t>7</w:t>
      </w:r>
      <w:r w:rsidR="00134259" w:rsidRPr="00C064AE">
        <w:rPr>
          <w:sz w:val="22"/>
          <w:szCs w:val="22"/>
        </w:rPr>
        <w:t>.</w:t>
      </w:r>
    </w:p>
    <w:p w:rsidR="00C54041" w:rsidRPr="00C064AE" w:rsidRDefault="00C54041" w:rsidP="00373C45">
      <w:pPr>
        <w:ind w:firstLine="709"/>
        <w:contextualSpacing/>
        <w:jc w:val="both"/>
        <w:rPr>
          <w:sz w:val="22"/>
          <w:szCs w:val="22"/>
        </w:rPr>
      </w:pPr>
      <w:r w:rsidRPr="00E149C2">
        <w:rPr>
          <w:b/>
          <w:sz w:val="22"/>
          <w:szCs w:val="22"/>
        </w:rPr>
        <w:t>Начальная цена предмета аукциона</w:t>
      </w:r>
      <w:r w:rsidRPr="00C064AE">
        <w:rPr>
          <w:sz w:val="22"/>
          <w:szCs w:val="22"/>
        </w:rPr>
        <w:t xml:space="preserve"> составляет </w:t>
      </w:r>
      <w:r w:rsidR="00EB1DD3" w:rsidRPr="00C064AE">
        <w:rPr>
          <w:sz w:val="22"/>
          <w:szCs w:val="22"/>
        </w:rPr>
        <w:t>1 611 682,00</w:t>
      </w:r>
      <w:r w:rsidR="00E73C65" w:rsidRPr="00C064AE">
        <w:rPr>
          <w:sz w:val="22"/>
          <w:szCs w:val="22"/>
        </w:rPr>
        <w:t xml:space="preserve"> (Один миллион шестьсот одиннадцать тысяч шестьсот восемьдесят два</w:t>
      </w:r>
      <w:r w:rsidR="00171A41" w:rsidRPr="00C064AE">
        <w:rPr>
          <w:sz w:val="22"/>
          <w:szCs w:val="22"/>
        </w:rPr>
        <w:t>)</w:t>
      </w:r>
      <w:r w:rsidR="00E73C65" w:rsidRPr="00C064AE">
        <w:rPr>
          <w:sz w:val="22"/>
          <w:szCs w:val="22"/>
        </w:rPr>
        <w:t xml:space="preserve"> рубля 00 копее</w:t>
      </w:r>
      <w:r w:rsidR="00171A41" w:rsidRPr="00C064AE">
        <w:rPr>
          <w:sz w:val="22"/>
          <w:szCs w:val="22"/>
        </w:rPr>
        <w:t>к</w:t>
      </w:r>
      <w:r w:rsidR="00C54B24" w:rsidRPr="00C064AE">
        <w:rPr>
          <w:sz w:val="22"/>
          <w:szCs w:val="22"/>
        </w:rPr>
        <w:t xml:space="preserve"> в т.ч. НДС 20% </w:t>
      </w:r>
      <w:r w:rsidR="00EB1DD3" w:rsidRPr="00C064AE">
        <w:rPr>
          <w:sz w:val="22"/>
          <w:szCs w:val="22"/>
        </w:rPr>
        <w:t>268 613,67</w:t>
      </w:r>
      <w:r w:rsidR="00171A41" w:rsidRPr="00C064AE">
        <w:rPr>
          <w:sz w:val="22"/>
          <w:szCs w:val="22"/>
        </w:rPr>
        <w:t xml:space="preserve"> (Двести шестьдесят восемь тысяч шестьсот тринадцать) рублей 67 копеек</w:t>
      </w:r>
      <w:r w:rsidR="00BE2F61" w:rsidRPr="00C064AE">
        <w:rPr>
          <w:sz w:val="22"/>
          <w:szCs w:val="22"/>
        </w:rPr>
        <w:t xml:space="preserve">, </w:t>
      </w:r>
      <w:r w:rsidRPr="00C064AE">
        <w:rPr>
          <w:sz w:val="22"/>
          <w:szCs w:val="22"/>
        </w:rPr>
        <w:t>согласно отчету об</w:t>
      </w:r>
      <w:r w:rsidR="00EA2C3F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о</w:t>
      </w:r>
      <w:r w:rsidR="00E82628" w:rsidRPr="00C064AE">
        <w:rPr>
          <w:sz w:val="22"/>
          <w:szCs w:val="22"/>
        </w:rPr>
        <w:t>ценке</w:t>
      </w:r>
      <w:r w:rsidR="00EA7DBD" w:rsidRPr="00C064AE">
        <w:rPr>
          <w:sz w:val="22"/>
          <w:szCs w:val="22"/>
        </w:rPr>
        <w:t xml:space="preserve">  </w:t>
      </w:r>
      <w:r w:rsidR="001F4FEC" w:rsidRPr="00C064AE">
        <w:rPr>
          <w:sz w:val="22"/>
          <w:szCs w:val="22"/>
        </w:rPr>
        <w:t>ООО</w:t>
      </w:r>
      <w:r w:rsidR="006C20BD" w:rsidRPr="00C064AE">
        <w:rPr>
          <w:sz w:val="22"/>
          <w:szCs w:val="22"/>
        </w:rPr>
        <w:t> </w:t>
      </w:r>
      <w:r w:rsidR="00C54B24" w:rsidRPr="00C064AE">
        <w:rPr>
          <w:sz w:val="22"/>
          <w:szCs w:val="22"/>
        </w:rPr>
        <w:t>НЭУ «</w:t>
      </w:r>
      <w:proofErr w:type="spellStart"/>
      <w:r w:rsidR="00C54B24" w:rsidRPr="00C064AE">
        <w:rPr>
          <w:sz w:val="22"/>
          <w:szCs w:val="22"/>
        </w:rPr>
        <w:t>Эсконс</w:t>
      </w:r>
      <w:proofErr w:type="spellEnd"/>
      <w:r w:rsidR="00EA7DBD" w:rsidRPr="00C064AE">
        <w:rPr>
          <w:sz w:val="22"/>
          <w:szCs w:val="22"/>
        </w:rPr>
        <w:t>»</w:t>
      </w:r>
      <w:r w:rsidR="001F4FEC" w:rsidRPr="00C064AE">
        <w:rPr>
          <w:sz w:val="22"/>
          <w:szCs w:val="22"/>
        </w:rPr>
        <w:t xml:space="preserve"> </w:t>
      </w:r>
      <w:r w:rsidRPr="00C064AE">
        <w:rPr>
          <w:sz w:val="22"/>
          <w:szCs w:val="22"/>
        </w:rPr>
        <w:t>от </w:t>
      </w:r>
      <w:r w:rsidR="00A018C4" w:rsidRPr="00C064AE">
        <w:rPr>
          <w:sz w:val="22"/>
          <w:szCs w:val="22"/>
        </w:rPr>
        <w:t>12</w:t>
      </w:r>
      <w:r w:rsidR="001F4FEC" w:rsidRPr="00C064AE">
        <w:rPr>
          <w:sz w:val="22"/>
          <w:szCs w:val="22"/>
        </w:rPr>
        <w:t>.0</w:t>
      </w:r>
      <w:r w:rsidR="00A018C4" w:rsidRPr="00C064AE">
        <w:rPr>
          <w:sz w:val="22"/>
          <w:szCs w:val="22"/>
        </w:rPr>
        <w:t>2</w:t>
      </w:r>
      <w:r w:rsidR="001F4FEC" w:rsidRPr="00C064AE">
        <w:rPr>
          <w:sz w:val="22"/>
          <w:szCs w:val="22"/>
        </w:rPr>
        <w:t>.20</w:t>
      </w:r>
      <w:r w:rsidR="00BE2F61" w:rsidRPr="00C064AE">
        <w:rPr>
          <w:sz w:val="22"/>
          <w:szCs w:val="22"/>
        </w:rPr>
        <w:t>2</w:t>
      </w:r>
      <w:r w:rsidR="00A018C4" w:rsidRPr="00C064AE">
        <w:rPr>
          <w:sz w:val="22"/>
          <w:szCs w:val="22"/>
        </w:rPr>
        <w:t>1</w:t>
      </w:r>
      <w:r w:rsidR="001F4FEC" w:rsidRPr="00C064AE">
        <w:rPr>
          <w:sz w:val="22"/>
          <w:szCs w:val="22"/>
        </w:rPr>
        <w:t xml:space="preserve"> </w:t>
      </w:r>
      <w:r w:rsidRPr="00C064AE">
        <w:rPr>
          <w:sz w:val="22"/>
          <w:szCs w:val="22"/>
        </w:rPr>
        <w:t xml:space="preserve">№ </w:t>
      </w:r>
      <w:r w:rsidR="00A018C4" w:rsidRPr="00C064AE">
        <w:rPr>
          <w:sz w:val="22"/>
          <w:szCs w:val="22"/>
        </w:rPr>
        <w:t>21020902</w:t>
      </w:r>
      <w:r w:rsidR="001F4FEC" w:rsidRPr="00C064AE">
        <w:rPr>
          <w:sz w:val="22"/>
          <w:szCs w:val="22"/>
        </w:rPr>
        <w:t>.</w:t>
      </w:r>
    </w:p>
    <w:p w:rsidR="00C54041" w:rsidRPr="00C064AE" w:rsidRDefault="00B7488B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b/>
          <w:sz w:val="22"/>
          <w:szCs w:val="22"/>
        </w:rPr>
        <w:t xml:space="preserve">Величина повышения начальной цены продажи объекта незавершенного строительства (далее </w:t>
      </w:r>
      <w:r w:rsidR="00A66083" w:rsidRPr="00C064AE">
        <w:rPr>
          <w:b/>
          <w:sz w:val="22"/>
          <w:szCs w:val="22"/>
        </w:rPr>
        <w:t>–</w:t>
      </w:r>
      <w:r w:rsidRPr="00C064AE">
        <w:rPr>
          <w:b/>
          <w:sz w:val="22"/>
          <w:szCs w:val="22"/>
        </w:rPr>
        <w:t xml:space="preserve"> шаг аукциона) </w:t>
      </w:r>
      <w:r w:rsidR="00C54041" w:rsidRPr="00C064AE">
        <w:rPr>
          <w:sz w:val="22"/>
          <w:szCs w:val="22"/>
        </w:rPr>
        <w:t xml:space="preserve">установлен в пределах 1% и составляет </w:t>
      </w:r>
      <w:r w:rsidR="00D96007" w:rsidRPr="00C064AE">
        <w:rPr>
          <w:sz w:val="22"/>
          <w:szCs w:val="22"/>
        </w:rPr>
        <w:t>16 116,</w:t>
      </w:r>
      <w:r w:rsidR="00F21BB3">
        <w:rPr>
          <w:sz w:val="22"/>
          <w:szCs w:val="22"/>
        </w:rPr>
        <w:t>00</w:t>
      </w:r>
      <w:r w:rsidR="00D96007" w:rsidRPr="00C064AE">
        <w:rPr>
          <w:sz w:val="22"/>
          <w:szCs w:val="22"/>
        </w:rPr>
        <w:t xml:space="preserve"> </w:t>
      </w:r>
      <w:r w:rsidR="00CF45D5" w:rsidRPr="00C064AE">
        <w:rPr>
          <w:sz w:val="22"/>
          <w:szCs w:val="22"/>
        </w:rPr>
        <w:t xml:space="preserve"> (</w:t>
      </w:r>
      <w:r w:rsidR="00D96007" w:rsidRPr="00C064AE">
        <w:rPr>
          <w:sz w:val="22"/>
          <w:szCs w:val="22"/>
        </w:rPr>
        <w:t xml:space="preserve">Шестнадцать тысяч сто шестнадцать) рублей </w:t>
      </w:r>
      <w:r w:rsidR="00F21BB3">
        <w:rPr>
          <w:sz w:val="22"/>
          <w:szCs w:val="22"/>
        </w:rPr>
        <w:t>00</w:t>
      </w:r>
      <w:r w:rsidR="00D96007" w:rsidRPr="00C064AE">
        <w:rPr>
          <w:sz w:val="22"/>
          <w:szCs w:val="22"/>
        </w:rPr>
        <w:t xml:space="preserve"> копейки</w:t>
      </w:r>
      <w:r w:rsidR="00CF45D5" w:rsidRPr="00C064AE">
        <w:rPr>
          <w:sz w:val="22"/>
          <w:szCs w:val="22"/>
        </w:rPr>
        <w:t xml:space="preserve">. </w:t>
      </w:r>
    </w:p>
    <w:p w:rsidR="007F5585" w:rsidRPr="00C064AE" w:rsidRDefault="007F5585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b/>
          <w:sz w:val="22"/>
          <w:szCs w:val="22"/>
        </w:rPr>
        <w:lastRenderedPageBreak/>
        <w:t>Задаток для участия в аукционе</w:t>
      </w:r>
      <w:r w:rsidR="00361C3A" w:rsidRPr="00C064AE">
        <w:rPr>
          <w:b/>
          <w:sz w:val="22"/>
          <w:szCs w:val="22"/>
        </w:rPr>
        <w:t xml:space="preserve"> в размере 20</w:t>
      </w:r>
      <w:r w:rsidR="005D0FA2" w:rsidRPr="00C064AE">
        <w:rPr>
          <w:b/>
          <w:sz w:val="22"/>
          <w:szCs w:val="22"/>
        </w:rPr>
        <w:t> </w:t>
      </w:r>
      <w:r w:rsidR="00361C3A" w:rsidRPr="00C064AE">
        <w:rPr>
          <w:b/>
          <w:sz w:val="22"/>
          <w:szCs w:val="22"/>
        </w:rPr>
        <w:t>% от начальной цены предмета аукциона</w:t>
      </w:r>
      <w:r w:rsidRPr="00C064AE">
        <w:rPr>
          <w:sz w:val="22"/>
          <w:szCs w:val="22"/>
        </w:rPr>
        <w:t>:</w:t>
      </w:r>
      <w:r w:rsidR="001809A0" w:rsidRPr="00C064AE">
        <w:rPr>
          <w:sz w:val="22"/>
          <w:szCs w:val="22"/>
        </w:rPr>
        <w:t xml:space="preserve"> </w:t>
      </w:r>
      <w:r w:rsidR="00B21D8F" w:rsidRPr="00C064AE">
        <w:rPr>
          <w:sz w:val="22"/>
          <w:szCs w:val="22"/>
        </w:rPr>
        <w:t>322 336,40 (Триста двадцать две тысячи триста тридцать шесть) рублей 40 копеек.</w:t>
      </w:r>
    </w:p>
    <w:p w:rsidR="00D53840" w:rsidRPr="00C064AE" w:rsidRDefault="00D53840" w:rsidP="00373C45">
      <w:pPr>
        <w:pStyle w:val="af9"/>
        <w:ind w:firstLine="709"/>
        <w:contextualSpacing/>
        <w:rPr>
          <w:b/>
          <w:bCs/>
          <w:sz w:val="22"/>
          <w:szCs w:val="22"/>
        </w:rPr>
      </w:pPr>
      <w:r w:rsidRPr="00C064AE">
        <w:rPr>
          <w:b/>
          <w:bCs/>
          <w:sz w:val="22"/>
          <w:szCs w:val="22"/>
        </w:rPr>
        <w:t xml:space="preserve">Задаток вносится в срок не позднее </w:t>
      </w:r>
      <w:r w:rsidR="00571EA5">
        <w:rPr>
          <w:b/>
          <w:bCs/>
          <w:sz w:val="22"/>
          <w:szCs w:val="22"/>
        </w:rPr>
        <w:t>25</w:t>
      </w:r>
      <w:r w:rsidR="00D36AA1" w:rsidRPr="00C064AE">
        <w:rPr>
          <w:b/>
          <w:bCs/>
          <w:sz w:val="22"/>
          <w:szCs w:val="22"/>
        </w:rPr>
        <w:t>.</w:t>
      </w:r>
      <w:r w:rsidR="00E51C9D" w:rsidRPr="00C064AE">
        <w:rPr>
          <w:b/>
          <w:bCs/>
          <w:sz w:val="22"/>
          <w:szCs w:val="22"/>
        </w:rPr>
        <w:t>0</w:t>
      </w:r>
      <w:r w:rsidR="00D9208E">
        <w:rPr>
          <w:b/>
          <w:bCs/>
          <w:sz w:val="22"/>
          <w:szCs w:val="22"/>
        </w:rPr>
        <w:t>5</w:t>
      </w:r>
      <w:r w:rsidRPr="00C064AE">
        <w:rPr>
          <w:b/>
          <w:bCs/>
          <w:sz w:val="22"/>
          <w:szCs w:val="22"/>
        </w:rPr>
        <w:t>.202</w:t>
      </w:r>
      <w:r w:rsidR="00E51C9D" w:rsidRPr="00C064AE">
        <w:rPr>
          <w:b/>
          <w:bCs/>
          <w:sz w:val="22"/>
          <w:szCs w:val="22"/>
        </w:rPr>
        <w:t>1</w:t>
      </w:r>
      <w:r w:rsidRPr="00C064AE">
        <w:rPr>
          <w:b/>
          <w:bCs/>
          <w:sz w:val="22"/>
          <w:szCs w:val="22"/>
        </w:rPr>
        <w:t xml:space="preserve"> (даты окончания приема заявок на</w:t>
      </w:r>
      <w:r w:rsidR="005627C9" w:rsidRPr="00C064AE">
        <w:rPr>
          <w:b/>
          <w:bCs/>
          <w:sz w:val="22"/>
          <w:szCs w:val="22"/>
        </w:rPr>
        <w:t> </w:t>
      </w:r>
      <w:r w:rsidRPr="00C064AE">
        <w:rPr>
          <w:b/>
          <w:bCs/>
          <w:sz w:val="22"/>
          <w:szCs w:val="22"/>
        </w:rPr>
        <w:t xml:space="preserve">участие в </w:t>
      </w:r>
      <w:r w:rsidR="005627C9" w:rsidRPr="00C064AE">
        <w:rPr>
          <w:b/>
          <w:bCs/>
          <w:sz w:val="22"/>
          <w:szCs w:val="22"/>
        </w:rPr>
        <w:t>аукционе</w:t>
      </w:r>
      <w:r w:rsidRPr="00C064AE">
        <w:rPr>
          <w:b/>
          <w:bCs/>
          <w:sz w:val="22"/>
          <w:szCs w:val="22"/>
        </w:rPr>
        <w:t>).</w:t>
      </w:r>
    </w:p>
    <w:p w:rsidR="00D53840" w:rsidRPr="00C064AE" w:rsidRDefault="00D53840" w:rsidP="00373C45">
      <w:pPr>
        <w:pStyle w:val="af9"/>
        <w:ind w:firstLine="709"/>
        <w:contextualSpacing/>
        <w:rPr>
          <w:sz w:val="22"/>
          <w:szCs w:val="22"/>
        </w:rPr>
      </w:pPr>
      <w:r w:rsidRPr="00C064AE">
        <w:rPr>
          <w:bCs/>
          <w:sz w:val="22"/>
          <w:szCs w:val="22"/>
        </w:rPr>
        <w:t>Задаток должен поступить на счет</w:t>
      </w:r>
      <w:r w:rsidR="00EB5E27" w:rsidRPr="00C064AE">
        <w:rPr>
          <w:bCs/>
          <w:sz w:val="22"/>
          <w:szCs w:val="22"/>
        </w:rPr>
        <w:t xml:space="preserve"> </w:t>
      </w:r>
      <w:r w:rsidR="00BB70BE" w:rsidRPr="00C064AE">
        <w:rPr>
          <w:bCs/>
          <w:sz w:val="22"/>
          <w:szCs w:val="22"/>
        </w:rPr>
        <w:t xml:space="preserve">Организатора </w:t>
      </w:r>
      <w:r w:rsidR="006259E7" w:rsidRPr="00C064AE">
        <w:rPr>
          <w:bCs/>
          <w:sz w:val="22"/>
          <w:szCs w:val="22"/>
        </w:rPr>
        <w:t>аукциона</w:t>
      </w:r>
      <w:r w:rsidRPr="00C064AE">
        <w:rPr>
          <w:bCs/>
          <w:sz w:val="22"/>
          <w:szCs w:val="22"/>
        </w:rPr>
        <w:t xml:space="preserve"> не позднее даты </w:t>
      </w:r>
      <w:r w:rsidRPr="00C064AE">
        <w:rPr>
          <w:sz w:val="22"/>
          <w:szCs w:val="22"/>
        </w:rPr>
        <w:t>рассмотрения заявок (</w:t>
      </w:r>
      <w:r w:rsidR="00DC0F45" w:rsidRPr="00C064AE">
        <w:rPr>
          <w:sz w:val="22"/>
          <w:szCs w:val="22"/>
        </w:rPr>
        <w:t>не</w:t>
      </w:r>
      <w:r w:rsidRPr="00C064AE">
        <w:rPr>
          <w:sz w:val="22"/>
          <w:szCs w:val="22"/>
        </w:rPr>
        <w:t xml:space="preserve"> позднее </w:t>
      </w:r>
      <w:r w:rsidR="00571EA5">
        <w:rPr>
          <w:sz w:val="22"/>
          <w:szCs w:val="22"/>
        </w:rPr>
        <w:t>26</w:t>
      </w:r>
      <w:r w:rsidR="00D36AA1" w:rsidRPr="00C064AE">
        <w:rPr>
          <w:sz w:val="22"/>
          <w:szCs w:val="22"/>
        </w:rPr>
        <w:t>.</w:t>
      </w:r>
      <w:r w:rsidR="00E87592" w:rsidRPr="00C064AE">
        <w:rPr>
          <w:sz w:val="22"/>
          <w:szCs w:val="22"/>
        </w:rPr>
        <w:t>0</w:t>
      </w:r>
      <w:r w:rsidR="00D9208E">
        <w:rPr>
          <w:sz w:val="22"/>
          <w:szCs w:val="22"/>
        </w:rPr>
        <w:t>5</w:t>
      </w:r>
      <w:r w:rsidRPr="00C064AE">
        <w:rPr>
          <w:sz w:val="22"/>
          <w:szCs w:val="22"/>
        </w:rPr>
        <w:t>.202</w:t>
      </w:r>
      <w:r w:rsidR="00E87592" w:rsidRPr="00C064AE">
        <w:rPr>
          <w:sz w:val="22"/>
          <w:szCs w:val="22"/>
        </w:rPr>
        <w:t>1</w:t>
      </w:r>
      <w:r w:rsidRPr="00C064AE">
        <w:rPr>
          <w:sz w:val="22"/>
          <w:szCs w:val="22"/>
        </w:rPr>
        <w:t>).</w:t>
      </w:r>
    </w:p>
    <w:p w:rsidR="006368DF" w:rsidRPr="00C064AE" w:rsidRDefault="00C54041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Сведения о земельном участке</w:t>
      </w:r>
      <w:r w:rsidR="00B519D0" w:rsidRPr="00C064AE">
        <w:rPr>
          <w:sz w:val="22"/>
          <w:szCs w:val="22"/>
        </w:rPr>
        <w:t>,</w:t>
      </w:r>
      <w:r w:rsidRPr="00C064AE">
        <w:rPr>
          <w:sz w:val="22"/>
          <w:szCs w:val="22"/>
        </w:rPr>
        <w:t xml:space="preserve"> на котором расположен о</w:t>
      </w:r>
      <w:r w:rsidR="004657C0" w:rsidRPr="00C064AE">
        <w:rPr>
          <w:sz w:val="22"/>
          <w:szCs w:val="22"/>
        </w:rPr>
        <w:t>бъект незавершенного строительства</w:t>
      </w:r>
      <w:r w:rsidRPr="00C064AE">
        <w:rPr>
          <w:sz w:val="22"/>
          <w:szCs w:val="22"/>
        </w:rPr>
        <w:t>:</w:t>
      </w:r>
      <w:r w:rsidR="004657C0" w:rsidRPr="00C064AE">
        <w:rPr>
          <w:sz w:val="22"/>
          <w:szCs w:val="22"/>
        </w:rPr>
        <w:t xml:space="preserve"> </w:t>
      </w:r>
      <w:r w:rsidR="005627C9" w:rsidRPr="00C064AE">
        <w:rPr>
          <w:sz w:val="22"/>
          <w:szCs w:val="22"/>
        </w:rPr>
        <w:t xml:space="preserve">объект незавершенного строительства </w:t>
      </w:r>
      <w:r w:rsidR="004657C0" w:rsidRPr="00C064AE">
        <w:rPr>
          <w:sz w:val="22"/>
          <w:szCs w:val="22"/>
        </w:rPr>
        <w:t>расположен на земельн</w:t>
      </w:r>
      <w:r w:rsidR="006368DF" w:rsidRPr="00C064AE">
        <w:rPr>
          <w:sz w:val="22"/>
          <w:szCs w:val="22"/>
        </w:rPr>
        <w:t>ых</w:t>
      </w:r>
      <w:r w:rsidR="004657C0" w:rsidRPr="00C064AE">
        <w:rPr>
          <w:sz w:val="22"/>
          <w:szCs w:val="22"/>
        </w:rPr>
        <w:t xml:space="preserve"> участк</w:t>
      </w:r>
      <w:r w:rsidR="006368DF" w:rsidRPr="00C064AE">
        <w:rPr>
          <w:sz w:val="22"/>
          <w:szCs w:val="22"/>
        </w:rPr>
        <w:t>ах:</w:t>
      </w:r>
    </w:p>
    <w:p w:rsidR="00860366" w:rsidRDefault="00BE5BC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с кадастровым номером 74:36:0204001:38, площадью 184 кв. м, по адресу: 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Pr="00C064AE">
        <w:rPr>
          <w:sz w:val="22"/>
          <w:szCs w:val="22"/>
        </w:rPr>
        <w:t>г</w:t>
      </w:r>
      <w:proofErr w:type="gramEnd"/>
      <w:r w:rsidRPr="00C064AE">
        <w:rPr>
          <w:sz w:val="22"/>
          <w:szCs w:val="22"/>
        </w:rPr>
        <w:t xml:space="preserve">. Челябинск, Тракторозаводский, ул. Мамина. </w:t>
      </w:r>
    </w:p>
    <w:p w:rsidR="00BE5BCD" w:rsidRPr="00C064AE" w:rsidRDefault="00BE5BC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Виды разрешенного использования: для размещения пристроя продуктового магазина</w:t>
      </w:r>
      <w:r w:rsidR="000B1881">
        <w:rPr>
          <w:sz w:val="22"/>
          <w:szCs w:val="22"/>
        </w:rPr>
        <w:t>,</w:t>
      </w:r>
      <w:r w:rsidRPr="00C064AE">
        <w:rPr>
          <w:sz w:val="22"/>
          <w:szCs w:val="22"/>
        </w:rPr>
        <w:t xml:space="preserve"> земли запаса (неиспользуемые);</w:t>
      </w:r>
    </w:p>
    <w:p w:rsidR="006C20BD" w:rsidRPr="00C064AE" w:rsidRDefault="00BE5BC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с кадастровым номером 74:36:0204001:30, площадью 92 кв. м, по адресу: 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Pr="00C064AE">
        <w:rPr>
          <w:sz w:val="22"/>
          <w:szCs w:val="22"/>
        </w:rPr>
        <w:t>г</w:t>
      </w:r>
      <w:proofErr w:type="gramEnd"/>
      <w:r w:rsidRPr="00C064AE">
        <w:rPr>
          <w:sz w:val="22"/>
          <w:szCs w:val="22"/>
        </w:rPr>
        <w:t>. Челябинск, Тракторозаводский, ул. Мамина</w:t>
      </w:r>
      <w:r w:rsidR="00860366">
        <w:rPr>
          <w:sz w:val="22"/>
          <w:szCs w:val="22"/>
        </w:rPr>
        <w:t>, 3а</w:t>
      </w:r>
      <w:r w:rsidR="006C20BD" w:rsidRPr="00C064AE">
        <w:rPr>
          <w:sz w:val="22"/>
          <w:szCs w:val="22"/>
        </w:rPr>
        <w:t>.</w:t>
      </w:r>
    </w:p>
    <w:p w:rsidR="00BE5BCD" w:rsidRPr="00C064AE" w:rsidRDefault="00BE5BC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Виды разрешенного использования: для строительства пристроя продуктового магазина к</w:t>
      </w:r>
      <w:r w:rsidR="006C20BD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жилому дому, земли запаса (неиспользуемые) (далее – земельный участок).</w:t>
      </w:r>
    </w:p>
    <w:p w:rsidR="002F5146" w:rsidRPr="00C064AE" w:rsidRDefault="002F5146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Категория земель: земли населенных пунктов.</w:t>
      </w:r>
    </w:p>
    <w:p w:rsidR="002F5146" w:rsidRPr="00C064AE" w:rsidRDefault="002F5146" w:rsidP="00373C45">
      <w:pPr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Документация по планировке территории</w:t>
      </w:r>
      <w:r w:rsidR="00467EB4" w:rsidRPr="00C064AE">
        <w:rPr>
          <w:sz w:val="22"/>
          <w:szCs w:val="22"/>
        </w:rPr>
        <w:t xml:space="preserve"> утверждена</w:t>
      </w:r>
      <w:r w:rsidRPr="00C064AE">
        <w:rPr>
          <w:sz w:val="22"/>
          <w:szCs w:val="22"/>
        </w:rPr>
        <w:t xml:space="preserve"> постановлением Администрации города Челябинска от  24.07.2019 № 345-п «Об утверждении документации по планировке территории (проект межевания территории) в границах: ул. Мамина, ул. Бажова, южная граница СНТ «Тракторосад-1», береговая полоса озера</w:t>
      </w:r>
      <w:proofErr w:type="gramStart"/>
      <w:r w:rsidRPr="00C064AE">
        <w:rPr>
          <w:sz w:val="22"/>
          <w:szCs w:val="22"/>
        </w:rPr>
        <w:t xml:space="preserve"> П</w:t>
      </w:r>
      <w:proofErr w:type="gramEnd"/>
      <w:r w:rsidRPr="00C064AE">
        <w:rPr>
          <w:sz w:val="22"/>
          <w:szCs w:val="22"/>
        </w:rPr>
        <w:t>ервое в Тракторозаводском районе города Челябинска».</w:t>
      </w:r>
    </w:p>
    <w:p w:rsidR="00683881" w:rsidRPr="00C064AE" w:rsidRDefault="00683881" w:rsidP="00373C4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2"/>
          <w:szCs w:val="22"/>
        </w:rPr>
      </w:pPr>
      <w:r w:rsidRPr="00C064AE">
        <w:rPr>
          <w:rFonts w:eastAsiaTheme="minorHAnsi"/>
          <w:sz w:val="22"/>
          <w:szCs w:val="22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</w:t>
      </w:r>
      <w:r w:rsidR="006C20BD" w:rsidRPr="00C064AE">
        <w:rPr>
          <w:rFonts w:eastAsiaTheme="minorHAnsi"/>
          <w:sz w:val="22"/>
          <w:szCs w:val="22"/>
          <w:lang w:eastAsia="en-US"/>
        </w:rPr>
        <w:t>  </w:t>
      </w:r>
      <w:r w:rsidRPr="00C064AE">
        <w:rPr>
          <w:rFonts w:eastAsiaTheme="minorHAnsi"/>
          <w:sz w:val="22"/>
          <w:szCs w:val="22"/>
          <w:lang w:eastAsia="en-US"/>
        </w:rPr>
        <w:t xml:space="preserve">09.10.2012 № 37/13, </w:t>
      </w:r>
      <w:r w:rsidRPr="00C064AE">
        <w:rPr>
          <w:sz w:val="22"/>
          <w:szCs w:val="22"/>
        </w:rPr>
        <w:t>земельны</w:t>
      </w:r>
      <w:r w:rsidR="00467EB4" w:rsidRPr="00C064AE">
        <w:rPr>
          <w:sz w:val="22"/>
          <w:szCs w:val="22"/>
        </w:rPr>
        <w:t>е</w:t>
      </w:r>
      <w:r w:rsidRPr="00C064AE">
        <w:rPr>
          <w:sz w:val="22"/>
          <w:szCs w:val="22"/>
        </w:rPr>
        <w:t xml:space="preserve"> участк</w:t>
      </w:r>
      <w:r w:rsidR="00467EB4" w:rsidRPr="00C064AE">
        <w:rPr>
          <w:sz w:val="22"/>
          <w:szCs w:val="22"/>
        </w:rPr>
        <w:t>и</w:t>
      </w:r>
      <w:r w:rsidRPr="00C064AE">
        <w:rPr>
          <w:sz w:val="22"/>
          <w:szCs w:val="22"/>
        </w:rPr>
        <w:t xml:space="preserve"> с  кадастровы</w:t>
      </w:r>
      <w:r w:rsidR="00467EB4" w:rsidRPr="00C064AE">
        <w:rPr>
          <w:sz w:val="22"/>
          <w:szCs w:val="22"/>
        </w:rPr>
        <w:t>ми</w:t>
      </w:r>
      <w:r w:rsidRPr="00C064AE">
        <w:rPr>
          <w:sz w:val="22"/>
          <w:szCs w:val="22"/>
        </w:rPr>
        <w:t xml:space="preserve"> номер</w:t>
      </w:r>
      <w:r w:rsidR="00467EB4" w:rsidRPr="00C064AE">
        <w:rPr>
          <w:sz w:val="22"/>
          <w:szCs w:val="22"/>
        </w:rPr>
        <w:t>а</w:t>
      </w:r>
      <w:r w:rsidRPr="00C064AE">
        <w:rPr>
          <w:sz w:val="22"/>
          <w:szCs w:val="22"/>
        </w:rPr>
        <w:t>м</w:t>
      </w:r>
      <w:r w:rsidR="00467EB4" w:rsidRPr="00C064AE">
        <w:rPr>
          <w:sz w:val="22"/>
          <w:szCs w:val="22"/>
        </w:rPr>
        <w:t>и</w:t>
      </w:r>
      <w:r w:rsidRPr="00C064AE">
        <w:rPr>
          <w:sz w:val="22"/>
          <w:szCs w:val="22"/>
        </w:rPr>
        <w:t xml:space="preserve"> 74:36:0</w:t>
      </w:r>
      <w:r w:rsidR="00467EB4" w:rsidRPr="00C064AE">
        <w:rPr>
          <w:sz w:val="22"/>
          <w:szCs w:val="22"/>
        </w:rPr>
        <w:t>204001:30</w:t>
      </w:r>
      <w:r w:rsidRPr="00C064AE">
        <w:rPr>
          <w:sz w:val="22"/>
          <w:szCs w:val="22"/>
        </w:rPr>
        <w:t>,</w:t>
      </w:r>
      <w:r w:rsidR="00467EB4" w:rsidRPr="00C064AE">
        <w:rPr>
          <w:sz w:val="22"/>
          <w:szCs w:val="22"/>
        </w:rPr>
        <w:t xml:space="preserve"> 74:36:0204001:38</w:t>
      </w:r>
      <w:r w:rsidRPr="00C064AE">
        <w:rPr>
          <w:sz w:val="22"/>
          <w:szCs w:val="22"/>
        </w:rPr>
        <w:t xml:space="preserve"> расположен</w:t>
      </w:r>
      <w:r w:rsidR="00467EB4" w:rsidRPr="00C064AE">
        <w:rPr>
          <w:sz w:val="22"/>
          <w:szCs w:val="22"/>
        </w:rPr>
        <w:t>ы</w:t>
      </w:r>
      <w:r w:rsidRPr="00C064AE">
        <w:rPr>
          <w:sz w:val="22"/>
          <w:szCs w:val="22"/>
        </w:rPr>
        <w:t xml:space="preserve"> в территориальной зоне: 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C064AE">
        <w:rPr>
          <w:rFonts w:eastAsiaTheme="minorHAnsi"/>
          <w:b/>
          <w:bCs/>
          <w:sz w:val="22"/>
          <w:szCs w:val="22"/>
          <w:lang w:eastAsia="en-US"/>
        </w:rPr>
        <w:t>В.2.2 - зоны многоквартирных домов от 9 этажей и выше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Основные виды разрешенного использования: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многоэтажная жилая застройка (высотная застройка) </w:t>
      </w:r>
      <w:hyperlink w:anchor="Par68" w:history="1">
        <w:r w:rsidRPr="00C064AE">
          <w:rPr>
            <w:sz w:val="22"/>
            <w:szCs w:val="22"/>
          </w:rPr>
          <w:t>&lt;*&gt;</w:t>
        </w:r>
      </w:hyperlink>
      <w:r w:rsidRPr="00C064AE">
        <w:rPr>
          <w:sz w:val="22"/>
          <w:szCs w:val="22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1" w:history="1">
        <w:r w:rsidRPr="00C064AE">
          <w:rPr>
            <w:sz w:val="22"/>
            <w:szCs w:val="22"/>
          </w:rPr>
          <w:t>(2.6)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дошкольное, начальное и среднее общее образование </w:t>
      </w:r>
      <w:hyperlink r:id="rId12" w:history="1">
        <w:r w:rsidRPr="00C064AE">
          <w:rPr>
            <w:sz w:val="22"/>
            <w:szCs w:val="22"/>
          </w:rPr>
          <w:t>(3.5.1)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оказание социальной помощи населению </w:t>
      </w:r>
      <w:hyperlink r:id="rId13" w:history="1">
        <w:r w:rsidRPr="00C064AE">
          <w:rPr>
            <w:sz w:val="22"/>
            <w:szCs w:val="22"/>
          </w:rPr>
          <w:t>(3.2.2)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бытовое обслуживание </w:t>
      </w:r>
      <w:hyperlink r:id="rId14" w:history="1">
        <w:r w:rsidRPr="00C064AE">
          <w:rPr>
            <w:sz w:val="22"/>
            <w:szCs w:val="22"/>
          </w:rPr>
          <w:t>(3.3)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общественное питание </w:t>
      </w:r>
      <w:hyperlink r:id="rId15" w:history="1">
        <w:r w:rsidRPr="00C064AE">
          <w:rPr>
            <w:sz w:val="22"/>
            <w:szCs w:val="22"/>
          </w:rPr>
          <w:t>(4.6)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обеспечение занятий спортом в помещениях </w:t>
      </w:r>
      <w:hyperlink r:id="rId16" w:history="1">
        <w:r w:rsidRPr="00C064AE">
          <w:rPr>
            <w:sz w:val="22"/>
            <w:szCs w:val="22"/>
          </w:rPr>
          <w:t>(5.1.2)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площадки для занятий спортом </w:t>
      </w:r>
      <w:hyperlink r:id="rId17" w:history="1">
        <w:r w:rsidRPr="00C064AE">
          <w:rPr>
            <w:sz w:val="22"/>
            <w:szCs w:val="22"/>
          </w:rPr>
          <w:t>(5.1.3)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оборудованные площадки для занятий спортом </w:t>
      </w:r>
      <w:hyperlink r:id="rId18" w:history="1">
        <w:r w:rsidRPr="00C064AE">
          <w:rPr>
            <w:sz w:val="22"/>
            <w:szCs w:val="22"/>
          </w:rPr>
          <w:t>(5.1.4)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обеспечение внутреннего правопорядка </w:t>
      </w:r>
      <w:hyperlink r:id="rId19" w:history="1">
        <w:r w:rsidRPr="00C064AE">
          <w:rPr>
            <w:sz w:val="22"/>
            <w:szCs w:val="22"/>
          </w:rPr>
          <w:t>(8.3)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служебные гаражи </w:t>
      </w:r>
      <w:hyperlink r:id="rId20" w:history="1">
        <w:r w:rsidRPr="00C064AE">
          <w:rPr>
            <w:sz w:val="22"/>
            <w:szCs w:val="22"/>
          </w:rPr>
          <w:t>(4.9)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хранение автотранспорта </w:t>
      </w:r>
      <w:hyperlink r:id="rId21" w:history="1">
        <w:r w:rsidRPr="00C064AE">
          <w:rPr>
            <w:sz w:val="22"/>
            <w:szCs w:val="22"/>
          </w:rPr>
          <w:t>(2.7.1)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коммунальное обслуживание </w:t>
      </w:r>
      <w:hyperlink r:id="rId22" w:history="1">
        <w:r w:rsidRPr="00C064AE">
          <w:rPr>
            <w:sz w:val="22"/>
            <w:szCs w:val="22"/>
          </w:rPr>
          <w:t>(3.1)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предоставление коммунальных услуг </w:t>
      </w:r>
      <w:hyperlink r:id="rId23" w:history="1">
        <w:r w:rsidRPr="00C064AE">
          <w:rPr>
            <w:sz w:val="22"/>
            <w:szCs w:val="22"/>
          </w:rPr>
          <w:t>(3.1.1)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административные здания организаций, обеспечивающих предоставление коммунальных услуг </w:t>
      </w:r>
      <w:hyperlink r:id="rId24" w:history="1">
        <w:r w:rsidRPr="00C064AE">
          <w:rPr>
            <w:sz w:val="22"/>
            <w:szCs w:val="22"/>
          </w:rPr>
          <w:t>(3.1.2)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5" w:history="1">
        <w:r w:rsidRPr="00C064AE">
          <w:rPr>
            <w:sz w:val="22"/>
            <w:szCs w:val="22"/>
          </w:rPr>
          <w:t>(12.0.2)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связь </w:t>
      </w:r>
      <w:hyperlink r:id="rId26" w:history="1">
        <w:r w:rsidRPr="00C064AE">
          <w:rPr>
            <w:sz w:val="22"/>
            <w:szCs w:val="22"/>
          </w:rPr>
          <w:t>(6.8)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оказание услуг связи </w:t>
      </w:r>
      <w:hyperlink r:id="rId27" w:history="1">
        <w:r w:rsidRPr="00C064AE">
          <w:rPr>
            <w:sz w:val="22"/>
            <w:szCs w:val="22"/>
          </w:rPr>
          <w:t>(3.2.3)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обеспечение деятельности в области гидрометеорологии и смежных с ней областях </w:t>
      </w:r>
      <w:hyperlink r:id="rId28" w:history="1">
        <w:r w:rsidRPr="00C064AE">
          <w:rPr>
            <w:sz w:val="22"/>
            <w:szCs w:val="22"/>
          </w:rPr>
          <w:t>(3.9.1)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амбулаторно-поликлиническое обслуживание (объекты медицинского обслуживания без стационара) </w:t>
      </w:r>
      <w:hyperlink r:id="rId29" w:history="1">
        <w:r w:rsidRPr="00C064AE">
          <w:rPr>
            <w:sz w:val="22"/>
            <w:szCs w:val="22"/>
          </w:rPr>
          <w:t>(3.4.1)</w:t>
        </w:r>
      </w:hyperlink>
      <w:r w:rsidRPr="00C064AE">
        <w:rPr>
          <w:sz w:val="22"/>
          <w:szCs w:val="22"/>
        </w:rPr>
        <w:t>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lastRenderedPageBreak/>
        <w:t>Вспомогательные виды разрешенного использования: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улично-дорожная сеть </w:t>
      </w:r>
      <w:hyperlink r:id="rId30" w:history="1">
        <w:r w:rsidRPr="00C064AE">
          <w:rPr>
            <w:sz w:val="22"/>
            <w:szCs w:val="22"/>
          </w:rPr>
          <w:t>(12.0.1)</w:t>
        </w:r>
      </w:hyperlink>
      <w:r w:rsidRPr="00C064AE">
        <w:rPr>
          <w:sz w:val="22"/>
          <w:szCs w:val="22"/>
        </w:rPr>
        <w:t>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Условно разрешенные виды использования: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C064AE">
        <w:rPr>
          <w:sz w:val="22"/>
          <w:szCs w:val="22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</w:t>
      </w:r>
      <w:r w:rsidR="00A5193F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соседним домом или соседними домами, расположен на отдельном земельном участке и</w:t>
      </w:r>
      <w:r w:rsidR="00A5193F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имеет выход</w:t>
      </w:r>
      <w:proofErr w:type="gramEnd"/>
      <w:r w:rsidRPr="00C064AE">
        <w:rPr>
          <w:sz w:val="22"/>
          <w:szCs w:val="22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</w:t>
      </w:r>
      <w:r w:rsidR="00A5193F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детских площадок, площадок для отдыха </w:t>
      </w:r>
      <w:hyperlink r:id="rId31" w:history="1">
        <w:r w:rsidRPr="00C064AE">
          <w:rPr>
            <w:sz w:val="22"/>
            <w:szCs w:val="22"/>
          </w:rPr>
          <w:t>(2.3)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C064AE">
        <w:rPr>
          <w:sz w:val="22"/>
          <w:szCs w:val="22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</w:t>
      </w:r>
      <w:r w:rsidR="00A5193F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самостоятельные объекты недвижимости);</w:t>
      </w:r>
      <w:proofErr w:type="gramEnd"/>
      <w:r w:rsidRPr="00C064AE">
        <w:rPr>
          <w:sz w:val="22"/>
          <w:szCs w:val="22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2" w:history="1">
        <w:r w:rsidRPr="00C064AE">
          <w:rPr>
            <w:sz w:val="22"/>
            <w:szCs w:val="22"/>
          </w:rPr>
          <w:t>(2.1)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малоэтажная многоквартирная жилая застройка </w:t>
      </w:r>
      <w:hyperlink w:anchor="Par69" w:history="1">
        <w:r w:rsidRPr="00C064AE">
          <w:rPr>
            <w:sz w:val="22"/>
            <w:szCs w:val="22"/>
          </w:rPr>
          <w:t>&lt;**&gt;</w:t>
        </w:r>
      </w:hyperlink>
      <w:r w:rsidRPr="00C064AE">
        <w:rPr>
          <w:sz w:val="22"/>
          <w:szCs w:val="22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C064AE">
        <w:rPr>
          <w:sz w:val="22"/>
          <w:szCs w:val="22"/>
        </w:rPr>
        <w:t>мансардный</w:t>
      </w:r>
      <w:proofErr w:type="gramEnd"/>
      <w:r w:rsidRPr="00C064AE">
        <w:rPr>
          <w:sz w:val="22"/>
          <w:szCs w:val="22"/>
        </w:rPr>
        <w:t xml:space="preserve">); обустройство спортивных и детских площадок, площадок для отдыха) </w:t>
      </w:r>
      <w:hyperlink r:id="rId33" w:history="1">
        <w:r w:rsidRPr="00C064AE">
          <w:rPr>
            <w:sz w:val="22"/>
            <w:szCs w:val="22"/>
          </w:rPr>
          <w:t>(2.1.1)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</w:t>
      </w:r>
      <w:proofErr w:type="spellStart"/>
      <w:r w:rsidRPr="00C064AE">
        <w:rPr>
          <w:sz w:val="22"/>
          <w:szCs w:val="22"/>
        </w:rPr>
        <w:t>среднеэтажная</w:t>
      </w:r>
      <w:proofErr w:type="spellEnd"/>
      <w:r w:rsidRPr="00C064AE">
        <w:rPr>
          <w:sz w:val="22"/>
          <w:szCs w:val="22"/>
        </w:rPr>
        <w:t xml:space="preserve"> жилая застройка </w:t>
      </w:r>
      <w:hyperlink w:anchor="Par70" w:history="1">
        <w:r w:rsidRPr="00C064AE">
          <w:rPr>
            <w:sz w:val="22"/>
            <w:szCs w:val="22"/>
          </w:rPr>
          <w:t>&lt;***&gt;</w:t>
        </w:r>
      </w:hyperlink>
      <w:r w:rsidRPr="00C064AE">
        <w:rPr>
          <w:sz w:val="22"/>
          <w:szCs w:val="22"/>
        </w:rPr>
        <w:t xml:space="preserve"> (размещение многоквартирных домов этажностью не</w:t>
      </w:r>
      <w:r w:rsidR="006C20BD" w:rsidRPr="00C064AE">
        <w:rPr>
          <w:sz w:val="22"/>
          <w:szCs w:val="22"/>
        </w:rPr>
        <w:t>  </w:t>
      </w:r>
      <w:r w:rsidRPr="00C064AE">
        <w:rPr>
          <w:sz w:val="22"/>
          <w:szCs w:val="22"/>
        </w:rPr>
        <w:t xml:space="preserve">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4" w:history="1">
        <w:r w:rsidRPr="00C064AE">
          <w:rPr>
            <w:sz w:val="22"/>
            <w:szCs w:val="22"/>
          </w:rPr>
          <w:t>(2.5)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гостиничное обслуживание </w:t>
      </w:r>
      <w:hyperlink r:id="rId35" w:history="1">
        <w:r w:rsidRPr="00C064AE">
          <w:rPr>
            <w:sz w:val="22"/>
            <w:szCs w:val="22"/>
          </w:rPr>
          <w:t>(4.7)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общежития </w:t>
      </w:r>
      <w:hyperlink r:id="rId36" w:history="1">
        <w:r w:rsidRPr="00C064AE">
          <w:rPr>
            <w:sz w:val="22"/>
            <w:szCs w:val="22"/>
          </w:rPr>
          <w:t>(3.2.4)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автомобильный транспорт </w:t>
      </w:r>
      <w:hyperlink r:id="rId37" w:history="1">
        <w:r w:rsidRPr="00C064AE">
          <w:rPr>
            <w:sz w:val="22"/>
            <w:szCs w:val="22"/>
          </w:rPr>
          <w:t>(7.2)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магазины </w:t>
      </w:r>
      <w:hyperlink r:id="rId38" w:history="1">
        <w:r w:rsidRPr="00C064AE">
          <w:rPr>
            <w:sz w:val="22"/>
            <w:szCs w:val="22"/>
          </w:rPr>
          <w:t>(4.4)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общественное управление </w:t>
      </w:r>
      <w:hyperlink r:id="rId39" w:history="1">
        <w:r w:rsidRPr="00C064AE">
          <w:rPr>
            <w:sz w:val="22"/>
            <w:szCs w:val="22"/>
          </w:rPr>
          <w:t>(3.8)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государственное управление </w:t>
      </w:r>
      <w:hyperlink r:id="rId40" w:history="1">
        <w:r w:rsidRPr="00C064AE">
          <w:rPr>
            <w:sz w:val="22"/>
            <w:szCs w:val="22"/>
          </w:rPr>
          <w:t>(3.8.1)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представительская деятельность </w:t>
      </w:r>
      <w:hyperlink r:id="rId41" w:history="1">
        <w:r w:rsidRPr="00C064AE">
          <w:rPr>
            <w:sz w:val="22"/>
            <w:szCs w:val="22"/>
          </w:rPr>
          <w:t>(3.8.2)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деловое управление </w:t>
      </w:r>
      <w:hyperlink r:id="rId42" w:history="1">
        <w:r w:rsidRPr="00C064AE">
          <w:rPr>
            <w:sz w:val="22"/>
            <w:szCs w:val="22"/>
          </w:rPr>
          <w:t>(4.1)</w:t>
        </w:r>
      </w:hyperlink>
      <w:r w:rsidRPr="00C064AE">
        <w:rPr>
          <w:sz w:val="22"/>
          <w:szCs w:val="22"/>
        </w:rPr>
        <w:t>;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- осуществление религиозных обрядов </w:t>
      </w:r>
      <w:hyperlink r:id="rId43" w:history="1">
        <w:r w:rsidRPr="00C064AE">
          <w:rPr>
            <w:sz w:val="22"/>
            <w:szCs w:val="22"/>
          </w:rPr>
          <w:t>(3.7.1)</w:t>
        </w:r>
      </w:hyperlink>
      <w:r w:rsidRPr="00C064AE">
        <w:rPr>
          <w:sz w:val="22"/>
          <w:szCs w:val="22"/>
        </w:rPr>
        <w:t>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center"/>
        <w:rPr>
          <w:sz w:val="22"/>
          <w:szCs w:val="22"/>
        </w:rPr>
      </w:pP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center"/>
        <w:rPr>
          <w:sz w:val="22"/>
          <w:szCs w:val="22"/>
        </w:rPr>
      </w:pPr>
      <w:r w:rsidRPr="00C064AE">
        <w:rPr>
          <w:sz w:val="22"/>
          <w:szCs w:val="22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275"/>
        <w:gridCol w:w="1207"/>
        <w:gridCol w:w="1344"/>
        <w:gridCol w:w="1192"/>
        <w:gridCol w:w="1241"/>
        <w:gridCol w:w="1164"/>
        <w:gridCol w:w="1182"/>
      </w:tblGrid>
      <w:tr w:rsidR="00475469" w:rsidRPr="00C064AE" w:rsidTr="00475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475469" w:rsidRPr="00C064AE" w:rsidTr="00475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17,0 </w:t>
            </w:r>
            <w:hyperlink w:anchor="Par71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в соответствии с требованиями, установленными для зоны </w:t>
            </w:r>
            <w:hyperlink r:id="rId44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В.2.1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0,4 (0,6 </w:t>
            </w:r>
            <w:hyperlink w:anchor="Par73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C064AE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40 (60 </w:t>
            </w:r>
            <w:hyperlink w:anchor="Par73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C064AE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064AE">
              <w:rPr>
                <w:rFonts w:eastAsiaTheme="minorHAnsi"/>
                <w:sz w:val="16"/>
                <w:szCs w:val="16"/>
                <w:lang w:eastAsia="en-US"/>
              </w:rPr>
              <w:t>от 9 этажей и выше</w:t>
            </w:r>
          </w:p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C064AE">
              <w:rPr>
                <w:rFonts w:eastAsiaTheme="minorHAnsi"/>
                <w:sz w:val="16"/>
                <w:szCs w:val="16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(4 - для </w:t>
            </w:r>
            <w:hyperlink r:id="rId45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2.1</w:t>
              </w:r>
            </w:hyperlink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hyperlink r:id="rId46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2.1.1</w:t>
              </w:r>
            </w:hyperlink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hyperlink r:id="rId47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2.3</w:t>
              </w:r>
            </w:hyperlink>
            <w:r w:rsidRPr="00C064AE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proofErr w:type="gramEnd"/>
          </w:p>
          <w:p w:rsidR="00475469" w:rsidRPr="00C064AE" w:rsidRDefault="00475469" w:rsidP="00373C4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C064AE">
              <w:rPr>
                <w:rFonts w:eastAsiaTheme="minorHAnsi"/>
                <w:sz w:val="16"/>
                <w:szCs w:val="16"/>
                <w:lang w:eastAsia="en-US"/>
              </w:rPr>
              <w:t xml:space="preserve">8 - для </w:t>
            </w:r>
            <w:hyperlink r:id="rId48" w:history="1">
              <w:r w:rsidRPr="00C064A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2.5</w:t>
              </w:r>
            </w:hyperlink>
            <w:r w:rsidRPr="00C064AE">
              <w:rPr>
                <w:rFonts w:eastAsiaTheme="minorHAnsi"/>
                <w:sz w:val="16"/>
                <w:szCs w:val="16"/>
                <w:lang w:eastAsia="en-US"/>
              </w:rPr>
              <w:t>))</w:t>
            </w:r>
            <w:proofErr w:type="gramEnd"/>
          </w:p>
        </w:tc>
      </w:tr>
    </w:tbl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64AE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64AE">
        <w:rPr>
          <w:rFonts w:eastAsiaTheme="minorHAnsi"/>
          <w:sz w:val="22"/>
          <w:szCs w:val="22"/>
          <w:lang w:eastAsia="en-US"/>
        </w:rPr>
        <w:t>Примечание: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bookmarkStart w:id="0" w:name="Par68"/>
      <w:bookmarkEnd w:id="0"/>
      <w:r w:rsidRPr="00C064AE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bookmarkStart w:id="1" w:name="Par69"/>
      <w:bookmarkEnd w:id="1"/>
      <w:r w:rsidRPr="00C064AE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bookmarkStart w:id="2" w:name="Par70"/>
      <w:bookmarkEnd w:id="2"/>
      <w:r w:rsidRPr="00C064AE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bookmarkStart w:id="3" w:name="Par71"/>
      <w:bookmarkEnd w:id="3"/>
      <w:r w:rsidRPr="00C064AE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475469" w:rsidRPr="00C064AE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bookmarkStart w:id="4" w:name="Par73"/>
      <w:bookmarkEnd w:id="4"/>
      <w:r w:rsidRPr="00C064AE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6C20BD" w:rsidRPr="009120B9" w:rsidRDefault="006C20B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475469" w:rsidRPr="00373C45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Коэффициент плотности застройки (максимальное значение) составляет 1,2 (1,6 &lt;*****&gt;).</w:t>
      </w:r>
    </w:p>
    <w:p w:rsidR="00475469" w:rsidRPr="00373C45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49" w:history="1">
        <w:r w:rsidRPr="00373C45">
          <w:rPr>
            <w:rFonts w:eastAsiaTheme="minorHAnsi"/>
            <w:sz w:val="22"/>
            <w:szCs w:val="22"/>
            <w:lang w:eastAsia="en-US"/>
          </w:rPr>
          <w:t>(2.6)</w:t>
        </w:r>
      </w:hyperlink>
      <w:r w:rsidRPr="00373C45">
        <w:rPr>
          <w:rFonts w:eastAsiaTheme="minorHAnsi"/>
          <w:sz w:val="22"/>
          <w:szCs w:val="22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0" w:history="1">
        <w:r w:rsidRPr="00373C45">
          <w:rPr>
            <w:rFonts w:eastAsiaTheme="minorHAnsi"/>
            <w:sz w:val="22"/>
            <w:szCs w:val="22"/>
            <w:lang w:eastAsia="en-US"/>
          </w:rPr>
          <w:t>(2.3)</w:t>
        </w:r>
      </w:hyperlink>
      <w:r w:rsidRPr="00373C45">
        <w:rPr>
          <w:rFonts w:eastAsiaTheme="minorHAnsi"/>
          <w:sz w:val="22"/>
          <w:szCs w:val="22"/>
          <w:lang w:eastAsia="en-US"/>
        </w:rPr>
        <w:t xml:space="preserve">, малоэтажной многоквартирной жилой застройки </w:t>
      </w:r>
      <w:hyperlink r:id="rId51" w:history="1">
        <w:r w:rsidRPr="00373C45">
          <w:rPr>
            <w:rFonts w:eastAsiaTheme="minorHAnsi"/>
            <w:sz w:val="22"/>
            <w:szCs w:val="22"/>
            <w:lang w:eastAsia="en-US"/>
          </w:rPr>
          <w:t>(2.1.1)</w:t>
        </w:r>
      </w:hyperlink>
      <w:r w:rsidRPr="00373C45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373C45">
        <w:rPr>
          <w:rFonts w:eastAsiaTheme="minorHAnsi"/>
          <w:sz w:val="22"/>
          <w:szCs w:val="22"/>
          <w:lang w:eastAsia="en-US"/>
        </w:rPr>
        <w:t>среднеэтажной</w:t>
      </w:r>
      <w:proofErr w:type="spellEnd"/>
      <w:r w:rsidRPr="00373C45">
        <w:rPr>
          <w:rFonts w:eastAsiaTheme="minorHAnsi"/>
          <w:sz w:val="22"/>
          <w:szCs w:val="22"/>
          <w:lang w:eastAsia="en-US"/>
        </w:rPr>
        <w:t xml:space="preserve"> жилой застройки </w:t>
      </w:r>
      <w:hyperlink r:id="rId52" w:history="1">
        <w:r w:rsidRPr="00373C45">
          <w:rPr>
            <w:rFonts w:eastAsiaTheme="minorHAnsi"/>
            <w:sz w:val="22"/>
            <w:szCs w:val="22"/>
            <w:lang w:eastAsia="en-US"/>
          </w:rPr>
          <w:t>(2.5)</w:t>
        </w:r>
      </w:hyperlink>
      <w:r w:rsidRPr="00373C45">
        <w:rPr>
          <w:rFonts w:eastAsiaTheme="minorHAnsi"/>
          <w:sz w:val="22"/>
          <w:szCs w:val="22"/>
          <w:lang w:eastAsia="en-US"/>
        </w:rPr>
        <w:t>.</w:t>
      </w:r>
    </w:p>
    <w:p w:rsidR="00475469" w:rsidRPr="00373C45" w:rsidRDefault="0047546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3" w:history="1">
        <w:r w:rsidRPr="00373C45">
          <w:rPr>
            <w:rFonts w:eastAsiaTheme="minorHAnsi"/>
            <w:sz w:val="22"/>
            <w:szCs w:val="22"/>
            <w:lang w:eastAsia="en-US"/>
          </w:rPr>
          <w:t>(2.1)</w:t>
        </w:r>
      </w:hyperlink>
      <w:r w:rsidRPr="00373C45">
        <w:rPr>
          <w:rFonts w:eastAsiaTheme="minorHAnsi"/>
          <w:sz w:val="22"/>
          <w:szCs w:val="22"/>
          <w:lang w:eastAsia="en-US"/>
        </w:rPr>
        <w:t xml:space="preserve"> и блокированной жилой застройки </w:t>
      </w:r>
      <w:hyperlink r:id="rId54" w:history="1">
        <w:r w:rsidRPr="00373C45">
          <w:rPr>
            <w:rFonts w:eastAsiaTheme="minorHAnsi"/>
            <w:sz w:val="22"/>
            <w:szCs w:val="22"/>
            <w:lang w:eastAsia="en-US"/>
          </w:rPr>
          <w:t>(2.3)</w:t>
        </w:r>
      </w:hyperlink>
      <w:r w:rsidRPr="00373C45">
        <w:rPr>
          <w:rFonts w:eastAsiaTheme="minorHAnsi"/>
          <w:sz w:val="22"/>
          <w:szCs w:val="22"/>
          <w:lang w:eastAsia="en-US"/>
        </w:rPr>
        <w:t xml:space="preserve"> применяются коэффициенты застройки в</w:t>
      </w:r>
      <w:r w:rsidR="00D865B3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 xml:space="preserve">соответствии с </w:t>
      </w:r>
      <w:hyperlink r:id="rId55" w:history="1">
        <w:r w:rsidRPr="00373C45">
          <w:rPr>
            <w:rFonts w:eastAsiaTheme="minorHAnsi"/>
            <w:sz w:val="22"/>
            <w:szCs w:val="22"/>
            <w:lang w:eastAsia="en-US"/>
          </w:rPr>
          <w:t>зоной В.1.1</w:t>
        </w:r>
      </w:hyperlink>
      <w:r w:rsidRPr="00373C45">
        <w:rPr>
          <w:rFonts w:eastAsiaTheme="minorHAnsi"/>
          <w:sz w:val="22"/>
          <w:szCs w:val="22"/>
          <w:lang w:eastAsia="en-US"/>
        </w:rPr>
        <w:t xml:space="preserve"> (зоны усадебной и коттеджной индивидуальной жилой застройки), коэффициент плотности застройки составляет 0,4 (0,52 в условиях реконструкции).</w:t>
      </w:r>
    </w:p>
    <w:p w:rsidR="00CB2D65" w:rsidRPr="00373C45" w:rsidRDefault="00CB2D65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Согласно данных Публичной кадастровой карты земельный участок расположен в зоне с особыми условиями использования территории</w:t>
      </w:r>
      <w:r w:rsidR="00F2775D" w:rsidRPr="00373C45">
        <w:rPr>
          <w:sz w:val="22"/>
          <w:szCs w:val="22"/>
        </w:rPr>
        <w:t>:</w:t>
      </w:r>
    </w:p>
    <w:p w:rsidR="001A6868" w:rsidRPr="00D865B3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D865B3">
        <w:rPr>
          <w:rFonts w:eastAsiaTheme="minorHAnsi"/>
          <w:b/>
          <w:sz w:val="22"/>
          <w:szCs w:val="22"/>
          <w:lang w:eastAsia="en-US"/>
        </w:rPr>
        <w:t>ЗОУИТ74:36-6.5691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Охранная зона КЛ-0,4 кВ ул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>амина,3А ТП-3062 2С 5гр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Зона охраны искусственных объектов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Тип:</w:t>
      </w:r>
      <w:r w:rsidR="00D865B3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>Зона с особыми условиями использования территории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Вид: Охранная зона инженерных коммуникаций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Зона охраны искусственных объектов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Реестровый номер: 74:36-6.5691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Учетный номер: 74.36.2.5812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Кадастровый район: 74:36</w:t>
      </w:r>
    </w:p>
    <w:p w:rsidR="001A6868" w:rsidRPr="00373C45" w:rsidRDefault="001A68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Наименование: Охранная зона КЛ-0,4 кВ ул.</w:t>
      </w:r>
      <w:r w:rsidR="00373C45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Мамина,</w:t>
      </w:r>
      <w:r w:rsidR="00373C45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>3А ТП-3062 2С 5гр</w:t>
      </w:r>
    </w:p>
    <w:p w:rsidR="00D865B3" w:rsidRDefault="00D865B3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Согласно выписки из ЕГРН: реестровый номер границы: </w:t>
      </w:r>
      <w:r w:rsidRPr="00373C45">
        <w:rPr>
          <w:rFonts w:eastAsiaTheme="minorHAnsi"/>
          <w:sz w:val="22"/>
          <w:szCs w:val="22"/>
          <w:lang w:eastAsia="en-US"/>
        </w:rPr>
        <w:t>74.36.2.5812</w:t>
      </w:r>
    </w:p>
    <w:p w:rsidR="0094785B" w:rsidRPr="00373C45" w:rsidRDefault="0094785B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Федерации.</w:t>
      </w:r>
    </w:p>
    <w:p w:rsidR="001A6868" w:rsidRPr="00373C45" w:rsidRDefault="001A6868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Ограничение: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373C45">
        <w:rPr>
          <w:sz w:val="22"/>
          <w:szCs w:val="22"/>
        </w:rPr>
        <w:t xml:space="preserve">Ограничения установлены постановлением Правительства Российской Федерации                       от 24.02.2009 № 160, согласно которого в охранных зонах запрещается осуществлять любые действия, которые могут нарушить безопасную работу объектов электрического хозяйства, в том числе привести к их повреждению или уничтожению,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  <w:proofErr w:type="gramEnd"/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а) набрасывать на провода и опоры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электропередачи </w:t>
      </w:r>
      <w:proofErr w:type="spellStart"/>
      <w:r w:rsidRPr="00373C45">
        <w:rPr>
          <w:sz w:val="22"/>
          <w:szCs w:val="22"/>
        </w:rPr>
        <w:t>пост-е</w:t>
      </w:r>
      <w:proofErr w:type="spellEnd"/>
      <w:r w:rsidRPr="00373C45">
        <w:rPr>
          <w:sz w:val="22"/>
          <w:szCs w:val="22"/>
        </w:rPr>
        <w:t xml:space="preserve"> предметы, а также подниматься на опоры ВЛ </w:t>
      </w:r>
      <w:proofErr w:type="spellStart"/>
      <w:r w:rsidRPr="00373C45">
        <w:rPr>
          <w:sz w:val="22"/>
          <w:szCs w:val="22"/>
        </w:rPr>
        <w:t>электро-чи</w:t>
      </w:r>
      <w:proofErr w:type="spellEnd"/>
      <w:r w:rsidRPr="00373C45">
        <w:rPr>
          <w:sz w:val="22"/>
          <w:szCs w:val="22"/>
        </w:rPr>
        <w:t xml:space="preserve">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б) размещать любые объекты и предметы (материалы) в </w:t>
      </w:r>
      <w:proofErr w:type="gramStart"/>
      <w:r w:rsidRPr="00373C45">
        <w:rPr>
          <w:sz w:val="22"/>
          <w:szCs w:val="22"/>
        </w:rPr>
        <w:t>пределах</w:t>
      </w:r>
      <w:proofErr w:type="gramEnd"/>
      <w:r w:rsidRPr="00373C45">
        <w:rPr>
          <w:sz w:val="22"/>
          <w:szCs w:val="22"/>
        </w:rPr>
        <w:t xml:space="preserve"> созданных в соответствии</w:t>
      </w:r>
      <w:r w:rsidR="007402D1" w:rsidRPr="00373C45">
        <w:rPr>
          <w:sz w:val="22"/>
          <w:szCs w:val="22"/>
        </w:rPr>
        <w:t xml:space="preserve">                           </w:t>
      </w:r>
      <w:r w:rsidRPr="00373C45">
        <w:rPr>
          <w:sz w:val="22"/>
          <w:szCs w:val="22"/>
        </w:rPr>
        <w:t xml:space="preserve"> с требованиями нормативно-технических документов проходов и подъездов для доступа к объектам электрического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373C45">
        <w:rPr>
          <w:sz w:val="22"/>
          <w:szCs w:val="22"/>
        </w:rPr>
        <w:t>электросетевого</w:t>
      </w:r>
      <w:proofErr w:type="spellEnd"/>
      <w:r w:rsidRPr="00373C45">
        <w:rPr>
          <w:sz w:val="22"/>
          <w:szCs w:val="22"/>
        </w:rPr>
        <w:t xml:space="preserve"> хозяйства, без создания необходимых для такого доступа проходов и подъездов;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в) находящегося в пределах огороженной территории и помещениях распределенных устройств и подстанций, открывать двери и люки распределенных устройств                       </w:t>
      </w:r>
      <w:r w:rsidR="007402D1" w:rsidRPr="00373C45">
        <w:rPr>
          <w:sz w:val="22"/>
          <w:szCs w:val="22"/>
        </w:rPr>
        <w:t xml:space="preserve">                                 </w:t>
      </w:r>
      <w:r w:rsidRPr="00373C45">
        <w:rPr>
          <w:sz w:val="22"/>
          <w:szCs w:val="22"/>
        </w:rPr>
        <w:t xml:space="preserve"> и подстанций, произв</w:t>
      </w:r>
      <w:r w:rsidR="003F6920" w:rsidRPr="00373C45">
        <w:rPr>
          <w:sz w:val="22"/>
          <w:szCs w:val="22"/>
        </w:rPr>
        <w:t>одить</w:t>
      </w:r>
      <w:r w:rsidRPr="00373C45">
        <w:rPr>
          <w:sz w:val="22"/>
          <w:szCs w:val="22"/>
        </w:rPr>
        <w:t xml:space="preserve"> перек</w:t>
      </w:r>
      <w:r w:rsidR="003F6920" w:rsidRPr="00373C45">
        <w:rPr>
          <w:sz w:val="22"/>
          <w:szCs w:val="22"/>
        </w:rPr>
        <w:t>лючени</w:t>
      </w:r>
      <w:r w:rsidRPr="00373C45">
        <w:rPr>
          <w:sz w:val="22"/>
          <w:szCs w:val="22"/>
        </w:rPr>
        <w:t>я и подкл</w:t>
      </w:r>
      <w:r w:rsidR="003F6920" w:rsidRPr="00373C45">
        <w:rPr>
          <w:sz w:val="22"/>
          <w:szCs w:val="22"/>
        </w:rPr>
        <w:t>ючени</w:t>
      </w:r>
      <w:r w:rsidRPr="00373C45">
        <w:rPr>
          <w:sz w:val="22"/>
          <w:szCs w:val="22"/>
        </w:rPr>
        <w:t>я в элект</w:t>
      </w:r>
      <w:r w:rsidR="003F6920" w:rsidRPr="00373C45">
        <w:rPr>
          <w:sz w:val="22"/>
          <w:szCs w:val="22"/>
        </w:rPr>
        <w:t>рически</w:t>
      </w:r>
      <w:r w:rsidRPr="00373C45">
        <w:rPr>
          <w:sz w:val="22"/>
          <w:szCs w:val="22"/>
        </w:rPr>
        <w:t>х сетях (указанное треб</w:t>
      </w:r>
      <w:r w:rsidR="003F6920" w:rsidRPr="00373C45">
        <w:rPr>
          <w:sz w:val="22"/>
          <w:szCs w:val="22"/>
        </w:rPr>
        <w:t>овани</w:t>
      </w:r>
      <w:r w:rsidRPr="00373C45">
        <w:rPr>
          <w:sz w:val="22"/>
          <w:szCs w:val="22"/>
        </w:rPr>
        <w:t>е не распр</w:t>
      </w:r>
      <w:r w:rsidR="003F6920" w:rsidRPr="00373C45">
        <w:rPr>
          <w:sz w:val="22"/>
          <w:szCs w:val="22"/>
        </w:rPr>
        <w:t>остраняет</w:t>
      </w:r>
      <w:r w:rsidRPr="00373C45">
        <w:rPr>
          <w:sz w:val="22"/>
          <w:szCs w:val="22"/>
        </w:rPr>
        <w:t>ся на работников, занятых выпол</w:t>
      </w:r>
      <w:r w:rsidR="003F6920" w:rsidRPr="00373C45">
        <w:rPr>
          <w:sz w:val="22"/>
          <w:szCs w:val="22"/>
        </w:rPr>
        <w:t>нением</w:t>
      </w:r>
      <w:r w:rsidRPr="00373C45">
        <w:rPr>
          <w:sz w:val="22"/>
          <w:szCs w:val="22"/>
        </w:rPr>
        <w:t xml:space="preserve"> разрешенных в уст-м порядке работ), разводить огонь в пределах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>х зон вводных и распред</w:t>
      </w:r>
      <w:r w:rsidR="003F6920" w:rsidRPr="00373C45">
        <w:rPr>
          <w:sz w:val="22"/>
          <w:szCs w:val="22"/>
        </w:rPr>
        <w:t>еленны</w:t>
      </w:r>
      <w:r w:rsidRPr="00373C45">
        <w:rPr>
          <w:sz w:val="22"/>
          <w:szCs w:val="22"/>
        </w:rPr>
        <w:t>х устр</w:t>
      </w:r>
      <w:r w:rsidR="003F6920" w:rsidRPr="00373C45">
        <w:rPr>
          <w:sz w:val="22"/>
          <w:szCs w:val="22"/>
        </w:rPr>
        <w:t>ойств</w:t>
      </w:r>
      <w:r w:rsidRPr="00373C45">
        <w:rPr>
          <w:sz w:val="22"/>
          <w:szCs w:val="22"/>
        </w:rPr>
        <w:t xml:space="preserve">, подстанций,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>, а также 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КЛ электропередачи;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г) размещать свалки;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373C45">
        <w:rPr>
          <w:sz w:val="22"/>
          <w:szCs w:val="22"/>
        </w:rPr>
        <w:t>д</w:t>
      </w:r>
      <w:proofErr w:type="spellEnd"/>
      <w:r w:rsidRPr="00373C45">
        <w:rPr>
          <w:sz w:val="22"/>
          <w:szCs w:val="22"/>
        </w:rPr>
        <w:t>) произв</w:t>
      </w:r>
      <w:r w:rsidR="003F6920" w:rsidRPr="00373C45">
        <w:rPr>
          <w:sz w:val="22"/>
          <w:szCs w:val="22"/>
        </w:rPr>
        <w:t>одить</w:t>
      </w:r>
      <w:r w:rsidRPr="00373C45">
        <w:rPr>
          <w:sz w:val="22"/>
          <w:szCs w:val="22"/>
        </w:rPr>
        <w:t xml:space="preserve"> работы удар-ми механизмами, сбрасывать тяжести массой свыше 5 тонн, произ</w:t>
      </w:r>
      <w:r w:rsidR="003F6920" w:rsidRPr="00373C45">
        <w:rPr>
          <w:sz w:val="22"/>
          <w:szCs w:val="22"/>
        </w:rPr>
        <w:t>води</w:t>
      </w:r>
      <w:r w:rsidRPr="00373C45">
        <w:rPr>
          <w:sz w:val="22"/>
          <w:szCs w:val="22"/>
        </w:rPr>
        <w:t xml:space="preserve">ть сброс и слив едких и коррозионных веществ и горюче-смазочных материалов </w:t>
      </w:r>
      <w:r w:rsidR="007402D1" w:rsidRPr="00373C45">
        <w:rPr>
          <w:sz w:val="22"/>
          <w:szCs w:val="22"/>
        </w:rPr>
        <w:t xml:space="preserve">                             </w:t>
      </w:r>
      <w:r w:rsidRPr="00373C45">
        <w:rPr>
          <w:sz w:val="22"/>
          <w:szCs w:val="22"/>
        </w:rPr>
        <w:t>(в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подземных КЛ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 xml:space="preserve">).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10. В пределах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>х зон без письменного решения о согласовании сетевых организаций юр-м и физ</w:t>
      </w:r>
      <w:r w:rsidR="003F6920" w:rsidRPr="00373C45">
        <w:rPr>
          <w:sz w:val="22"/>
          <w:szCs w:val="22"/>
        </w:rPr>
        <w:t>ически</w:t>
      </w:r>
      <w:r w:rsidRPr="00373C45">
        <w:rPr>
          <w:sz w:val="22"/>
          <w:szCs w:val="22"/>
        </w:rPr>
        <w:t>м лицам запр</w:t>
      </w:r>
      <w:r w:rsidR="003F6920" w:rsidRPr="00373C45">
        <w:rPr>
          <w:sz w:val="22"/>
          <w:szCs w:val="22"/>
        </w:rPr>
        <w:t>ещает</w:t>
      </w:r>
      <w:r w:rsidRPr="00373C45">
        <w:rPr>
          <w:sz w:val="22"/>
          <w:szCs w:val="22"/>
        </w:rPr>
        <w:t xml:space="preserve">ся: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а) строит</w:t>
      </w:r>
      <w:r w:rsidR="003F6920" w:rsidRPr="00373C45">
        <w:rPr>
          <w:sz w:val="22"/>
          <w:szCs w:val="22"/>
        </w:rPr>
        <w:t>ельст</w:t>
      </w:r>
      <w:r w:rsidRPr="00373C45">
        <w:rPr>
          <w:sz w:val="22"/>
          <w:szCs w:val="22"/>
        </w:rPr>
        <w:t xml:space="preserve">во, капитальный ремонт, реконструкция или снос зданий и сооружений;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в) посадка и вырубка деревьев и кустарников;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 г) дноуглубительные, землечерпальные и погрузочно-разгрузочные работы, добыча рыбы, других водных животных и растений придонными орудиями лова, уст</w:t>
      </w:r>
      <w:r w:rsidR="003F6920" w:rsidRPr="00373C45">
        <w:rPr>
          <w:sz w:val="22"/>
          <w:szCs w:val="22"/>
        </w:rPr>
        <w:t>ройст</w:t>
      </w:r>
      <w:r w:rsidRPr="00373C45">
        <w:rPr>
          <w:sz w:val="22"/>
          <w:szCs w:val="22"/>
        </w:rPr>
        <w:t>во водопоев, колка</w:t>
      </w:r>
      <w:r w:rsidR="007402D1" w:rsidRPr="00373C45">
        <w:rPr>
          <w:sz w:val="22"/>
          <w:szCs w:val="22"/>
        </w:rPr>
        <w:t xml:space="preserve">                         </w:t>
      </w:r>
      <w:r w:rsidRPr="00373C45">
        <w:rPr>
          <w:sz w:val="22"/>
          <w:szCs w:val="22"/>
        </w:rPr>
        <w:t xml:space="preserve"> и заготовка льда (в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подводных КЛ электропередачи);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373C45">
        <w:rPr>
          <w:sz w:val="22"/>
          <w:szCs w:val="22"/>
        </w:rPr>
        <w:t>д</w:t>
      </w:r>
      <w:proofErr w:type="spellEnd"/>
      <w:r w:rsidRPr="00373C45">
        <w:rPr>
          <w:sz w:val="22"/>
          <w:szCs w:val="22"/>
        </w:rP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э</w:t>
      </w:r>
      <w:r w:rsidR="003F6920" w:rsidRPr="00373C45">
        <w:rPr>
          <w:sz w:val="22"/>
          <w:szCs w:val="22"/>
        </w:rPr>
        <w:t>лектр-чи</w:t>
      </w:r>
      <w:proofErr w:type="spellEnd"/>
      <w:r w:rsidR="003F6920" w:rsidRPr="00373C45">
        <w:rPr>
          <w:sz w:val="22"/>
          <w:szCs w:val="22"/>
        </w:rPr>
        <w:t xml:space="preserve"> через водоемы менее </w:t>
      </w:r>
      <w:proofErr w:type="spellStart"/>
      <w:r w:rsidR="003F6920" w:rsidRPr="00373C45">
        <w:rPr>
          <w:sz w:val="22"/>
          <w:szCs w:val="22"/>
        </w:rPr>
        <w:t>мин-</w:t>
      </w:r>
      <w:r w:rsidRPr="00373C45">
        <w:rPr>
          <w:sz w:val="22"/>
          <w:szCs w:val="22"/>
        </w:rPr>
        <w:t>но</w:t>
      </w:r>
      <w:proofErr w:type="spellEnd"/>
      <w:r w:rsidRPr="00373C45">
        <w:rPr>
          <w:sz w:val="22"/>
          <w:szCs w:val="22"/>
        </w:rPr>
        <w:t xml:space="preserve"> допустимого расстояния, в том числе с учетом макс-го уровня подъема воды при паводке;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е) проезд машин и механизмов, имеющих общую высоту с грузом или без груза </w:t>
      </w:r>
      <w:r w:rsidR="007402D1" w:rsidRPr="00373C45">
        <w:rPr>
          <w:sz w:val="22"/>
          <w:szCs w:val="22"/>
        </w:rPr>
        <w:t xml:space="preserve">                                    </w:t>
      </w:r>
      <w:r w:rsidRPr="00373C45">
        <w:rPr>
          <w:sz w:val="22"/>
          <w:szCs w:val="22"/>
        </w:rPr>
        <w:t>от поверхности дороги более 4,5 метра (в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 xml:space="preserve">);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ж) земляные работы на глубине более 0,3 метра (на вспах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>х землях на глубине более</w:t>
      </w:r>
      <w:r w:rsidR="007402D1" w:rsidRPr="00373C45">
        <w:rPr>
          <w:sz w:val="22"/>
          <w:szCs w:val="22"/>
        </w:rPr>
        <w:t xml:space="preserve">                              </w:t>
      </w:r>
      <w:r w:rsidRPr="00373C45">
        <w:rPr>
          <w:sz w:val="22"/>
          <w:szCs w:val="22"/>
        </w:rPr>
        <w:t xml:space="preserve"> 0,45 метра), а также планировка грунта (в </w:t>
      </w:r>
      <w:proofErr w:type="spellStart"/>
      <w:r w:rsidRPr="00373C45">
        <w:rPr>
          <w:sz w:val="22"/>
          <w:szCs w:val="22"/>
        </w:rPr>
        <w:t>охр-х</w:t>
      </w:r>
      <w:proofErr w:type="spellEnd"/>
      <w:r w:rsidRPr="00373C45">
        <w:rPr>
          <w:sz w:val="22"/>
          <w:szCs w:val="22"/>
        </w:rPr>
        <w:t xml:space="preserve"> зонах подземных КЛ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 xml:space="preserve">);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373C45">
        <w:rPr>
          <w:sz w:val="22"/>
          <w:szCs w:val="22"/>
        </w:rPr>
        <w:t>з</w:t>
      </w:r>
      <w:proofErr w:type="spellEnd"/>
      <w:r w:rsidRPr="00373C45">
        <w:rPr>
          <w:sz w:val="22"/>
          <w:szCs w:val="22"/>
        </w:rPr>
        <w:t>) полив сельскох</w:t>
      </w:r>
      <w:r w:rsidR="003F6920" w:rsidRPr="00373C45">
        <w:rPr>
          <w:sz w:val="22"/>
          <w:szCs w:val="22"/>
        </w:rPr>
        <w:t>озяйственны</w:t>
      </w:r>
      <w:r w:rsidRPr="00373C45">
        <w:rPr>
          <w:sz w:val="22"/>
          <w:szCs w:val="22"/>
        </w:rPr>
        <w:t>х культур в случае, если высота струи воды может составить свыше 3 метров (в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 xml:space="preserve">); 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и) полевые сельско</w:t>
      </w:r>
      <w:r w:rsidR="003F6920" w:rsidRPr="00373C45">
        <w:rPr>
          <w:sz w:val="22"/>
          <w:szCs w:val="22"/>
        </w:rPr>
        <w:t>хозяйственны</w:t>
      </w:r>
      <w:r w:rsidRPr="00373C45">
        <w:rPr>
          <w:sz w:val="22"/>
          <w:szCs w:val="22"/>
        </w:rPr>
        <w:t>е работы с применением сельско</w:t>
      </w:r>
      <w:r w:rsidR="003F6920" w:rsidRPr="00373C45">
        <w:rPr>
          <w:sz w:val="22"/>
          <w:szCs w:val="22"/>
        </w:rPr>
        <w:t>хозяйственны</w:t>
      </w:r>
      <w:r w:rsidRPr="00373C45">
        <w:rPr>
          <w:sz w:val="22"/>
          <w:szCs w:val="22"/>
        </w:rPr>
        <w:t xml:space="preserve">х машин </w:t>
      </w:r>
      <w:r w:rsidR="003F6920" w:rsidRPr="00373C45">
        <w:rPr>
          <w:sz w:val="22"/>
          <w:szCs w:val="22"/>
        </w:rPr>
        <w:t xml:space="preserve">                              </w:t>
      </w:r>
      <w:r w:rsidRPr="00373C45">
        <w:rPr>
          <w:sz w:val="22"/>
          <w:szCs w:val="22"/>
        </w:rPr>
        <w:t>и оборудования высотой более 4 метров (в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>) или полевые сельск</w:t>
      </w:r>
      <w:r w:rsidR="003F6920" w:rsidRPr="00373C45">
        <w:rPr>
          <w:sz w:val="22"/>
          <w:szCs w:val="22"/>
        </w:rPr>
        <w:t>охозяйственны</w:t>
      </w:r>
      <w:r w:rsidRPr="00373C45">
        <w:rPr>
          <w:sz w:val="22"/>
          <w:szCs w:val="22"/>
        </w:rPr>
        <w:t>е работы, связанные с вспашкой земли (в охр</w:t>
      </w:r>
      <w:r w:rsidR="003F6920" w:rsidRPr="00373C45">
        <w:rPr>
          <w:sz w:val="22"/>
          <w:szCs w:val="22"/>
        </w:rPr>
        <w:t>анных</w:t>
      </w:r>
      <w:r w:rsidRPr="00373C45">
        <w:rPr>
          <w:sz w:val="22"/>
          <w:szCs w:val="22"/>
        </w:rPr>
        <w:t xml:space="preserve"> зонах КЛ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 xml:space="preserve">). </w:t>
      </w:r>
      <w:r w:rsidR="003F6920" w:rsidRPr="00373C45">
        <w:rPr>
          <w:sz w:val="22"/>
          <w:szCs w:val="22"/>
        </w:rPr>
        <w:t xml:space="preserve">              </w:t>
      </w:r>
      <w:r w:rsidR="007402D1" w:rsidRPr="00373C45">
        <w:rPr>
          <w:sz w:val="22"/>
          <w:szCs w:val="22"/>
        </w:rPr>
        <w:tab/>
      </w:r>
      <w:r w:rsidRPr="00373C45">
        <w:rPr>
          <w:sz w:val="22"/>
          <w:szCs w:val="22"/>
        </w:rPr>
        <w:t>11. В охр</w:t>
      </w:r>
      <w:r w:rsidR="003F692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>х зонах, уст</w:t>
      </w:r>
      <w:r w:rsidR="003F6920" w:rsidRPr="00373C45">
        <w:rPr>
          <w:sz w:val="22"/>
          <w:szCs w:val="22"/>
        </w:rPr>
        <w:t>ановленны</w:t>
      </w:r>
      <w:r w:rsidRPr="00373C45">
        <w:rPr>
          <w:sz w:val="22"/>
          <w:szCs w:val="22"/>
        </w:rPr>
        <w:t xml:space="preserve">х для объектов </w:t>
      </w:r>
      <w:proofErr w:type="spellStart"/>
      <w:r w:rsidRPr="00373C45">
        <w:rPr>
          <w:sz w:val="22"/>
          <w:szCs w:val="22"/>
        </w:rPr>
        <w:t>электро</w:t>
      </w:r>
      <w:r w:rsidR="003F6920" w:rsidRPr="00373C45">
        <w:rPr>
          <w:sz w:val="22"/>
          <w:szCs w:val="22"/>
        </w:rPr>
        <w:t>-</w:t>
      </w:r>
      <w:r w:rsidRPr="00373C45">
        <w:rPr>
          <w:sz w:val="22"/>
          <w:szCs w:val="22"/>
        </w:rPr>
        <w:t>го</w:t>
      </w:r>
      <w:proofErr w:type="spellEnd"/>
      <w:r w:rsidRPr="00373C45">
        <w:rPr>
          <w:sz w:val="22"/>
          <w:szCs w:val="22"/>
        </w:rPr>
        <w:t xml:space="preserve"> хозяйства напряжением до 1000 вольт, помимо действий, пред</w:t>
      </w:r>
      <w:r w:rsidR="003F6920" w:rsidRPr="00373C45">
        <w:rPr>
          <w:sz w:val="22"/>
          <w:szCs w:val="22"/>
        </w:rPr>
        <w:t>усмотренны</w:t>
      </w:r>
      <w:r w:rsidRPr="00373C45">
        <w:rPr>
          <w:sz w:val="22"/>
          <w:szCs w:val="22"/>
        </w:rPr>
        <w:t xml:space="preserve">х п. 10 настоящих Правил, без письменного решения </w:t>
      </w:r>
      <w:r w:rsidR="003F6920" w:rsidRPr="00373C45">
        <w:rPr>
          <w:sz w:val="22"/>
          <w:szCs w:val="22"/>
        </w:rPr>
        <w:t xml:space="preserve">                            </w:t>
      </w:r>
      <w:r w:rsidRPr="00373C45">
        <w:rPr>
          <w:sz w:val="22"/>
          <w:szCs w:val="22"/>
        </w:rPr>
        <w:t>о согласовании сетевых организаций запр</w:t>
      </w:r>
      <w:r w:rsidR="00E52FF2" w:rsidRPr="00373C45">
        <w:rPr>
          <w:sz w:val="22"/>
          <w:szCs w:val="22"/>
        </w:rPr>
        <w:t>ещается</w:t>
      </w:r>
      <w:r w:rsidRPr="00373C45">
        <w:rPr>
          <w:sz w:val="22"/>
          <w:szCs w:val="22"/>
        </w:rPr>
        <w:t>:</w:t>
      </w:r>
    </w:p>
    <w:p w:rsidR="007402D1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</w:t>
      </w:r>
      <w:r w:rsidR="00E52FF2" w:rsidRPr="00373C45">
        <w:rPr>
          <w:sz w:val="22"/>
          <w:szCs w:val="22"/>
        </w:rPr>
        <w:t>одчески</w:t>
      </w:r>
      <w:r w:rsidRPr="00373C45">
        <w:rPr>
          <w:sz w:val="22"/>
          <w:szCs w:val="22"/>
        </w:rPr>
        <w:t>х, огород</w:t>
      </w:r>
      <w:r w:rsidR="00E52FF2" w:rsidRPr="00373C45">
        <w:rPr>
          <w:sz w:val="22"/>
          <w:szCs w:val="22"/>
        </w:rPr>
        <w:t>нически</w:t>
      </w:r>
      <w:r w:rsidRPr="00373C45">
        <w:rPr>
          <w:sz w:val="22"/>
          <w:szCs w:val="22"/>
        </w:rPr>
        <w:t>х или дачных некомм</w:t>
      </w:r>
      <w:r w:rsidR="00E52FF2" w:rsidRPr="00373C45">
        <w:rPr>
          <w:sz w:val="22"/>
          <w:szCs w:val="22"/>
        </w:rPr>
        <w:t>ерчески</w:t>
      </w:r>
      <w:r w:rsidRPr="00373C45">
        <w:rPr>
          <w:sz w:val="22"/>
          <w:szCs w:val="22"/>
        </w:rPr>
        <w:t>х объединений, объекты жилищного строит</w:t>
      </w:r>
      <w:r w:rsidR="00E52FF2" w:rsidRPr="00373C45">
        <w:rPr>
          <w:sz w:val="22"/>
          <w:szCs w:val="22"/>
        </w:rPr>
        <w:t>ельст</w:t>
      </w:r>
      <w:r w:rsidRPr="00373C45">
        <w:rPr>
          <w:sz w:val="22"/>
          <w:szCs w:val="22"/>
        </w:rPr>
        <w:t>ва, в том числе индив</w:t>
      </w:r>
      <w:r w:rsidR="00162D70" w:rsidRPr="00373C45">
        <w:rPr>
          <w:sz w:val="22"/>
          <w:szCs w:val="22"/>
        </w:rPr>
        <w:t>идуально</w:t>
      </w:r>
      <w:r w:rsidRPr="00373C45">
        <w:rPr>
          <w:sz w:val="22"/>
          <w:szCs w:val="22"/>
        </w:rPr>
        <w:t>го (в охр</w:t>
      </w:r>
      <w:r w:rsidR="00162D7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</w:t>
      </w:r>
      <w:proofErr w:type="gramStart"/>
      <w:r w:rsidRPr="00373C45">
        <w:rPr>
          <w:sz w:val="22"/>
          <w:szCs w:val="22"/>
        </w:rPr>
        <w:t>ВЛ</w:t>
      </w:r>
      <w:proofErr w:type="gram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 xml:space="preserve">); </w:t>
      </w:r>
    </w:p>
    <w:p w:rsidR="003F2A38" w:rsidRPr="00373C45" w:rsidRDefault="003F2A38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б) склад</w:t>
      </w:r>
      <w:r w:rsidR="00162D70" w:rsidRPr="00373C45">
        <w:rPr>
          <w:sz w:val="22"/>
          <w:szCs w:val="22"/>
        </w:rPr>
        <w:t>ировать</w:t>
      </w:r>
      <w:r w:rsidRPr="00373C45">
        <w:rPr>
          <w:sz w:val="22"/>
          <w:szCs w:val="22"/>
        </w:rPr>
        <w:t xml:space="preserve"> или размещать хранилища любых, в том числе горюче-смазочных, материалов; в) </w:t>
      </w:r>
      <w:r w:rsidR="00162D70" w:rsidRPr="00373C45">
        <w:rPr>
          <w:sz w:val="22"/>
          <w:szCs w:val="22"/>
        </w:rPr>
        <w:t>устранять</w:t>
      </w:r>
      <w:r w:rsidRPr="00373C45">
        <w:rPr>
          <w:sz w:val="22"/>
          <w:szCs w:val="22"/>
        </w:rPr>
        <w:t xml:space="preserve"> причалы для стоянки судов, барж и плавучих кранов, бросать якоря с судов и осущ</w:t>
      </w:r>
      <w:r w:rsidR="00162D70" w:rsidRPr="00373C45">
        <w:rPr>
          <w:sz w:val="22"/>
          <w:szCs w:val="22"/>
        </w:rPr>
        <w:t>ествлять</w:t>
      </w:r>
      <w:r w:rsidRPr="00373C45">
        <w:rPr>
          <w:sz w:val="22"/>
          <w:szCs w:val="22"/>
        </w:rPr>
        <w:t xml:space="preserve"> их проход с отданными якорями, цепями, лотами, волокушами и тралами</w:t>
      </w:r>
      <w:r w:rsidR="007402D1" w:rsidRPr="00373C45">
        <w:rPr>
          <w:sz w:val="22"/>
          <w:szCs w:val="22"/>
        </w:rPr>
        <w:t xml:space="preserve">                               </w:t>
      </w:r>
      <w:r w:rsidRPr="00373C45">
        <w:rPr>
          <w:sz w:val="22"/>
          <w:szCs w:val="22"/>
        </w:rPr>
        <w:t xml:space="preserve"> (в охр</w:t>
      </w:r>
      <w:r w:rsidR="00162D70" w:rsidRPr="00373C45">
        <w:rPr>
          <w:sz w:val="22"/>
          <w:szCs w:val="22"/>
        </w:rPr>
        <w:t>анны</w:t>
      </w:r>
      <w:r w:rsidRPr="00373C45">
        <w:rPr>
          <w:sz w:val="22"/>
          <w:szCs w:val="22"/>
        </w:rPr>
        <w:t xml:space="preserve">х зонах подводных КЛ </w:t>
      </w:r>
      <w:proofErr w:type="spellStart"/>
      <w:r w:rsidRPr="00373C45">
        <w:rPr>
          <w:sz w:val="22"/>
          <w:szCs w:val="22"/>
        </w:rPr>
        <w:t>электр-чи</w:t>
      </w:r>
      <w:proofErr w:type="spellEnd"/>
      <w:r w:rsidRPr="00373C45">
        <w:rPr>
          <w:sz w:val="22"/>
          <w:szCs w:val="22"/>
        </w:rPr>
        <w:t>).</w:t>
      </w:r>
    </w:p>
    <w:p w:rsidR="00975370" w:rsidRPr="00373C45" w:rsidRDefault="00975370" w:rsidP="00373C45">
      <w:pPr>
        <w:ind w:firstLine="709"/>
        <w:contextualSpacing/>
        <w:jc w:val="both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ЗОУИТ74:00-6.759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Четвертая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Тип: Зона с особыми условиями использования территории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Вид: Охранная зона транспорта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Реестровый номер: 74:00-6.759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Кадастровый район: 74:00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Наименование: Четвертая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Ограничение: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</w:t>
      </w:r>
      <w:proofErr w:type="spellStart"/>
      <w:r w:rsidRPr="00373C45">
        <w:rPr>
          <w:sz w:val="22"/>
          <w:szCs w:val="22"/>
        </w:rPr>
        <w:t>подзоны</w:t>
      </w:r>
      <w:proofErr w:type="spellEnd"/>
      <w:r w:rsidRPr="00373C45">
        <w:rPr>
          <w:sz w:val="22"/>
          <w:szCs w:val="22"/>
        </w:rPr>
        <w:t xml:space="preserve"> выделены следующие отдельные контура ограничивающие использования земельных участков и осуществление деятельности в составе: Запрещается размещать объекты, высота которых превышает установленные ограничения. Ограничение по высоте: 194,35м.;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Запрещается размещать объекты, высота которых превышает установленные ограничения. Ограничение по высоте: 211,85м.;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221,42м.;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228,14м.;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Запрещается размещать объекты, высота которых превышает установленные ограничения. Ограничение по высоте: 232,16м.;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Запрещается размещать объекты, высота которых превышает установленные ограничения. Ограничение по высоте: 234,52м.;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237,39м.;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238,32м.;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240,81м.;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253,61м.;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256,33м.;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263,54м.;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279,29м.;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Запрещается размещать объекты, высота которых превышает установленные ограничения. Ограничение по высоте: 281,64м.;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Запрещается размещать объекты, высота которых превышает установленные ограничения. Ограничение по высоте: 293,14м.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373C45">
        <w:rPr>
          <w:sz w:val="22"/>
          <w:szCs w:val="22"/>
        </w:rPr>
        <w:t>подзоны</w:t>
      </w:r>
      <w:proofErr w:type="spellEnd"/>
      <w:r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Дата внесения в ЕГРН: 18.02.2021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</w:p>
    <w:p w:rsidR="00975370" w:rsidRPr="00373C45" w:rsidRDefault="00975370" w:rsidP="00373C45">
      <w:pPr>
        <w:ind w:firstLine="709"/>
        <w:contextualSpacing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ЗОУИТ74:00-6.760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Пятая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Тип: Зона с особыми условиями использования территории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Вид: Охранная зона транспорта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Реестровый номер: 74:00-6.760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Кадастровый район: 74:00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Наименование: Пятая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Ограничение: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373C45">
        <w:rPr>
          <w:sz w:val="22"/>
          <w:szCs w:val="22"/>
        </w:rPr>
        <w:t xml:space="preserve">В пятой </w:t>
      </w:r>
      <w:proofErr w:type="spellStart"/>
      <w:r w:rsidRPr="00373C45">
        <w:rPr>
          <w:sz w:val="22"/>
          <w:szCs w:val="22"/>
        </w:rPr>
        <w:t>подзоне</w:t>
      </w:r>
      <w:proofErr w:type="spellEnd"/>
      <w:r w:rsidRPr="00373C45">
        <w:rPr>
          <w:sz w:val="22"/>
          <w:szCs w:val="22"/>
        </w:rPr>
        <w:t xml:space="preserve">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ВС. На всей территории </w:t>
      </w:r>
      <w:r w:rsidR="004C5A2C" w:rsidRPr="00373C45">
        <w:rPr>
          <w:sz w:val="22"/>
          <w:szCs w:val="22"/>
        </w:rPr>
        <w:t xml:space="preserve">                          </w:t>
      </w:r>
      <w:r w:rsidRPr="00373C45">
        <w:rPr>
          <w:sz w:val="22"/>
          <w:szCs w:val="22"/>
        </w:rPr>
        <w:t xml:space="preserve">в границах пятой </w:t>
      </w:r>
      <w:proofErr w:type="spellStart"/>
      <w:r w:rsidRPr="00373C45">
        <w:rPr>
          <w:sz w:val="22"/>
          <w:szCs w:val="22"/>
        </w:rPr>
        <w:t>подзоны</w:t>
      </w:r>
      <w:proofErr w:type="spellEnd"/>
      <w:r w:rsidRPr="00373C45">
        <w:rPr>
          <w:sz w:val="22"/>
          <w:szCs w:val="22"/>
        </w:rPr>
        <w:t xml:space="preserve"> устанавливаются ограничения по размещению опасных производственных объектов (далее – ОПО) согласно Федеральному закону от 21.07.1997 № 116-ФЗ «О промышленной безопасности опасных производственных объектов», функционирование которых может повлиять </w:t>
      </w:r>
      <w:r w:rsidR="004C5A2C" w:rsidRPr="00373C45">
        <w:rPr>
          <w:sz w:val="22"/>
          <w:szCs w:val="22"/>
        </w:rPr>
        <w:t xml:space="preserve">                           </w:t>
      </w:r>
      <w:r w:rsidRPr="00373C45">
        <w:rPr>
          <w:sz w:val="22"/>
          <w:szCs w:val="22"/>
        </w:rPr>
        <w:t>на безопасность полетов</w:t>
      </w:r>
      <w:proofErr w:type="gramEnd"/>
      <w:r w:rsidRPr="00373C45">
        <w:rPr>
          <w:sz w:val="22"/>
          <w:szCs w:val="22"/>
        </w:rPr>
        <w:t xml:space="preserve"> ВС. Обоснование размещения ОПО в границах пятой </w:t>
      </w:r>
      <w:proofErr w:type="spellStart"/>
      <w:r w:rsidRPr="00373C45">
        <w:rPr>
          <w:sz w:val="22"/>
          <w:szCs w:val="22"/>
        </w:rPr>
        <w:t>подзоны</w:t>
      </w:r>
      <w:proofErr w:type="spellEnd"/>
      <w:r w:rsidRPr="00373C45">
        <w:rPr>
          <w:sz w:val="22"/>
          <w:szCs w:val="22"/>
        </w:rPr>
        <w:t xml:space="preserve"> </w:t>
      </w:r>
      <w:proofErr w:type="gramStart"/>
      <w:r w:rsidRPr="00373C45">
        <w:rPr>
          <w:sz w:val="22"/>
          <w:szCs w:val="22"/>
        </w:rPr>
        <w:t>ПТ</w:t>
      </w:r>
      <w:proofErr w:type="gramEnd"/>
      <w:r w:rsidRPr="00373C45">
        <w:rPr>
          <w:sz w:val="22"/>
          <w:szCs w:val="22"/>
        </w:rPr>
        <w:t xml:space="preserve"> аэродрома устанавливается на основании декларации промышленной безопасности, подготовленной </w:t>
      </w:r>
      <w:r w:rsidR="004C5A2C" w:rsidRPr="00373C45">
        <w:rPr>
          <w:sz w:val="22"/>
          <w:szCs w:val="22"/>
        </w:rPr>
        <w:t xml:space="preserve">                               </w:t>
      </w:r>
      <w:r w:rsidRPr="00373C45">
        <w:rPr>
          <w:sz w:val="22"/>
          <w:szCs w:val="22"/>
        </w:rPr>
        <w:t xml:space="preserve">в соответствии с Федеральным законом от 21.07.1997 №116-ФЗ, с учетом оценки их влияния </w:t>
      </w:r>
      <w:r w:rsidR="004C5A2C" w:rsidRPr="00373C45">
        <w:rPr>
          <w:sz w:val="22"/>
          <w:szCs w:val="22"/>
        </w:rPr>
        <w:t xml:space="preserve">                          </w:t>
      </w:r>
      <w:r w:rsidRPr="00373C45">
        <w:rPr>
          <w:sz w:val="22"/>
          <w:szCs w:val="22"/>
        </w:rPr>
        <w:t>на безопасность полетов ВС.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Дата внесения в ЕГРН: 18.02.2021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</w:p>
    <w:p w:rsidR="00975370" w:rsidRPr="00373C45" w:rsidRDefault="00975370" w:rsidP="00373C45">
      <w:pPr>
        <w:ind w:firstLine="709"/>
        <w:contextualSpacing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ЗОУИТ74:00-6.767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Шестая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Тип: Зона с особыми условиями использования территории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Вид: Охранная зона транспорта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Реестровый номер: 74:00-6.767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Кадастровый район: 74:00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Наименование: Шестая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).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Ограничение: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шестой </w:t>
      </w:r>
      <w:proofErr w:type="spellStart"/>
      <w:r w:rsidRPr="00373C45">
        <w:rPr>
          <w:sz w:val="22"/>
          <w:szCs w:val="22"/>
        </w:rPr>
        <w:t>подзоне</w:t>
      </w:r>
      <w:proofErr w:type="spellEnd"/>
      <w:r w:rsidRPr="00373C45">
        <w:rPr>
          <w:sz w:val="22"/>
          <w:szCs w:val="22"/>
        </w:rPr>
        <w:t xml:space="preserve"> запрещается размещать объекты, способствующие привлечению и массовому скоплению птиц. Проект решения об установлении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 xml:space="preserve">) 281. </w:t>
      </w:r>
      <w:proofErr w:type="gramStart"/>
      <w:r w:rsidRPr="00373C45">
        <w:rPr>
          <w:sz w:val="22"/>
          <w:szCs w:val="22"/>
        </w:rPr>
        <w:t xml:space="preserve">К объектам, потенциально </w:t>
      </w:r>
      <w:proofErr w:type="spellStart"/>
      <w:r w:rsidRPr="00373C45">
        <w:rPr>
          <w:sz w:val="22"/>
          <w:szCs w:val="22"/>
        </w:rPr>
        <w:t>пособствующим</w:t>
      </w:r>
      <w:proofErr w:type="spellEnd"/>
      <w:r w:rsidRPr="00373C45">
        <w:rPr>
          <w:sz w:val="22"/>
          <w:szCs w:val="22"/>
        </w:rPr>
        <w:t xml:space="preserve"> привлечению и</w:t>
      </w:r>
      <w:r w:rsid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 xml:space="preserve">массовому скоплению птиц относятся: полигоны твердых коммунальных отходов, мусоросжигательные и 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</w:t>
      </w:r>
      <w:proofErr w:type="gramEnd"/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шестой </w:t>
      </w:r>
      <w:proofErr w:type="spellStart"/>
      <w:r w:rsidRPr="00373C45">
        <w:rPr>
          <w:sz w:val="22"/>
          <w:szCs w:val="22"/>
        </w:rPr>
        <w:t>подзоны</w:t>
      </w:r>
      <w:proofErr w:type="spellEnd"/>
      <w:r w:rsidRPr="00373C45">
        <w:rPr>
          <w:sz w:val="22"/>
          <w:szCs w:val="22"/>
        </w:rPr>
        <w:t xml:space="preserve">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</w:t>
      </w:r>
      <w:r w:rsid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 xml:space="preserve">массовому скоплению птиц на безопасность </w:t>
      </w:r>
      <w:proofErr w:type="gramStart"/>
      <w:r w:rsidRPr="00373C45">
        <w:rPr>
          <w:sz w:val="22"/>
          <w:szCs w:val="22"/>
        </w:rPr>
        <w:t>ВС</w:t>
      </w:r>
      <w:proofErr w:type="gramEnd"/>
      <w:r w:rsidRPr="00373C45">
        <w:rPr>
          <w:sz w:val="22"/>
          <w:szCs w:val="22"/>
        </w:rPr>
        <w:t xml:space="preserve">, в границах шестой </w:t>
      </w:r>
      <w:proofErr w:type="spellStart"/>
      <w:r w:rsidRPr="00373C45">
        <w:rPr>
          <w:sz w:val="22"/>
          <w:szCs w:val="22"/>
        </w:rPr>
        <w:t>подзоны</w:t>
      </w:r>
      <w:proofErr w:type="spellEnd"/>
      <w:r w:rsidRPr="00373C45">
        <w:rPr>
          <w:sz w:val="22"/>
          <w:szCs w:val="22"/>
        </w:rPr>
        <w:t xml:space="preserve"> ПТ аэродрома устанавливается на основании эколого-орнитологического обследования с учетом критериев </w:t>
      </w:r>
      <w:r w:rsidRPr="00373C45">
        <w:rPr>
          <w:sz w:val="22"/>
          <w:szCs w:val="22"/>
        </w:rPr>
        <w:br/>
        <w:t>и требований РООП ГА-89.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Дата внесения в ЕГРН: 25.02.2021.</w:t>
      </w:r>
    </w:p>
    <w:p w:rsidR="00975370" w:rsidRPr="00373C45" w:rsidRDefault="00975370" w:rsidP="00373C45">
      <w:pPr>
        <w:ind w:firstLine="709"/>
        <w:contextualSpacing/>
        <w:rPr>
          <w:sz w:val="22"/>
          <w:szCs w:val="22"/>
        </w:rPr>
      </w:pPr>
    </w:p>
    <w:p w:rsidR="00975370" w:rsidRPr="00373C45" w:rsidRDefault="00975370" w:rsidP="00373C45">
      <w:pPr>
        <w:ind w:firstLine="709"/>
        <w:contextualSpacing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ЗОУИТ74:36-6.6868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Третья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Тип: Зона с особыми условиями использования территории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Вид: Охранная зона транспорта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Зона охраны искусственных объектов</w:t>
      </w:r>
      <w:r w:rsidR="00F2775D" w:rsidRPr="00373C45">
        <w:rPr>
          <w:sz w:val="22"/>
          <w:szCs w:val="22"/>
        </w:rPr>
        <w:t>.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Реестровый номер: 74:36-6.6868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Кадастровый район: 74:36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Наименование: Третья </w:t>
      </w:r>
      <w:proofErr w:type="spellStart"/>
      <w:r w:rsidRPr="00373C45">
        <w:rPr>
          <w:sz w:val="22"/>
          <w:szCs w:val="22"/>
        </w:rPr>
        <w:t>подзона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>)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Ограничение: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третьей </w:t>
      </w:r>
      <w:proofErr w:type="spellStart"/>
      <w:r w:rsidRPr="00373C45">
        <w:rPr>
          <w:sz w:val="22"/>
          <w:szCs w:val="22"/>
        </w:rPr>
        <w:t>подзоне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 xml:space="preserve">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третьей </w:t>
      </w:r>
      <w:proofErr w:type="spellStart"/>
      <w:r w:rsidRPr="00373C45">
        <w:rPr>
          <w:sz w:val="22"/>
          <w:szCs w:val="22"/>
        </w:rPr>
        <w:t>подзоне</w:t>
      </w:r>
      <w:proofErr w:type="spellEnd"/>
      <w:r w:rsidRPr="00373C45">
        <w:rPr>
          <w:sz w:val="22"/>
          <w:szCs w:val="22"/>
        </w:rPr>
        <w:t xml:space="preserve">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 xml:space="preserve">) установлены следующие ограничения абсолютной высоты размещаемых объектов: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внутренней горизонтальной поверхности: 284,46 м;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конической поверхности: от 284,46 м до 384,46 м. Расчет </w:t>
      </w:r>
      <w:r w:rsidRPr="00373C45">
        <w:rPr>
          <w:sz w:val="22"/>
          <w:szCs w:val="22"/>
        </w:rPr>
        <w:br/>
        <w:t xml:space="preserve">для конкретного объекта производится в соответствии с 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внешней горизонтальной поверхности: 384,46 м;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первого сектора поверхности захода на посадку для ВПП 09: </w:t>
      </w:r>
      <w:r w:rsidRPr="00373C45">
        <w:rPr>
          <w:sz w:val="22"/>
          <w:szCs w:val="22"/>
        </w:rPr>
        <w:br/>
        <w:t xml:space="preserve">от 231,24 м до 291,24 м. Расчет для конкретного объекта производится в соответствии с 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второго сектора поверхности захода на посадку для ВПП 09: </w:t>
      </w:r>
      <w:r w:rsidRPr="00373C45">
        <w:rPr>
          <w:sz w:val="22"/>
          <w:szCs w:val="22"/>
        </w:rPr>
        <w:br/>
        <w:t xml:space="preserve">от 291,24 м до 384,46 м. Расчет для конкретного объекта производится в соответствии с 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горизонтального сектора поверхности захода на посадку для ВПП 09: 384,46 м;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Проект решения об установлении </w:t>
      </w:r>
      <w:proofErr w:type="spellStart"/>
      <w:r w:rsidRPr="00373C45">
        <w:rPr>
          <w:sz w:val="22"/>
          <w:szCs w:val="22"/>
        </w:rPr>
        <w:t>приаэродромной</w:t>
      </w:r>
      <w:proofErr w:type="spellEnd"/>
      <w:r w:rsidRPr="00373C45">
        <w:rPr>
          <w:sz w:val="22"/>
          <w:szCs w:val="22"/>
        </w:rPr>
        <w:t xml:space="preserve"> территор</w:t>
      </w:r>
      <w:proofErr w:type="gramStart"/>
      <w:r w:rsidRPr="00373C45">
        <w:rPr>
          <w:sz w:val="22"/>
          <w:szCs w:val="22"/>
        </w:rPr>
        <w:t>ии аэ</w:t>
      </w:r>
      <w:proofErr w:type="gramEnd"/>
      <w:r w:rsidRPr="00373C45">
        <w:rPr>
          <w:sz w:val="22"/>
          <w:szCs w:val="22"/>
        </w:rPr>
        <w:t>родрома Челябинск (</w:t>
      </w:r>
      <w:proofErr w:type="spellStart"/>
      <w:r w:rsidRPr="00373C45">
        <w:rPr>
          <w:sz w:val="22"/>
          <w:szCs w:val="22"/>
        </w:rPr>
        <w:t>Баландино</w:t>
      </w:r>
      <w:proofErr w:type="spellEnd"/>
      <w:r w:rsidRPr="00373C45">
        <w:rPr>
          <w:sz w:val="22"/>
          <w:szCs w:val="22"/>
        </w:rPr>
        <w:t xml:space="preserve">) 170;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первого сектора поверхности захода на посадку для ВПП 27: </w:t>
      </w:r>
      <w:r w:rsidRPr="00373C45">
        <w:rPr>
          <w:sz w:val="22"/>
          <w:szCs w:val="22"/>
        </w:rPr>
        <w:br/>
        <w:t xml:space="preserve">от 224,51 м до 284,51 м. Расчет для конкретного объекта производится в соответствии с 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второго сектора поверхности захода на посадку для ВПП 27: </w:t>
      </w:r>
      <w:r w:rsidRPr="00373C45">
        <w:rPr>
          <w:sz w:val="22"/>
          <w:szCs w:val="22"/>
        </w:rPr>
        <w:br/>
        <w:t xml:space="preserve">от 284,51 м до 384,46 м. Расчет для конкретного объекта производится в соответствии с 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горизонтального сектора поверхности захода на посадку с для ВПП 27: 384,46 м;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переходных поверхностей: от 224,51 м до 284,46 м. Расчет для конкретного объекта производится в соответствии с 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границах поверхности взлета для ВПП 09: от 224,51 м до 464,51 м. Расчет для конкретного объекта производится в соответствии с требованиями ФАП-262; </w:t>
      </w:r>
    </w:p>
    <w:p w:rsidR="00975370" w:rsidRPr="00373C45" w:rsidRDefault="0097537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F72FB1" w:rsidRPr="00373C45" w:rsidRDefault="00F72FB1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Дата внесения в ЕГРН: 03.03.2021.</w:t>
      </w:r>
    </w:p>
    <w:p w:rsidR="00887811" w:rsidRPr="00373C45" w:rsidRDefault="00887811" w:rsidP="00373C4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sz w:val="22"/>
          <w:szCs w:val="22"/>
          <w:lang w:val="ru-RU"/>
        </w:rPr>
      </w:pPr>
      <w:proofErr w:type="gramStart"/>
      <w:r w:rsidRPr="00373C45">
        <w:rPr>
          <w:rFonts w:cs="Times New Roman"/>
          <w:bCs/>
          <w:sz w:val="22"/>
          <w:szCs w:val="22"/>
          <w:lang w:val="ru-RU"/>
        </w:rPr>
        <w:t>Термины, используемые в информационном сообщении применяются</w:t>
      </w:r>
      <w:proofErr w:type="gramEnd"/>
      <w:r w:rsidRPr="00373C45">
        <w:rPr>
          <w:rFonts w:cs="Times New Roman"/>
          <w:bCs/>
          <w:sz w:val="22"/>
          <w:szCs w:val="22"/>
          <w:lang w:val="ru-RU"/>
        </w:rPr>
        <w:t xml:space="preserve"> в значениях, определенных законодательством Российской Федерации.</w:t>
      </w:r>
    </w:p>
    <w:p w:rsidR="00A42A51" w:rsidRPr="00373C45" w:rsidRDefault="00A42A51" w:rsidP="00373C4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sz w:val="22"/>
          <w:szCs w:val="22"/>
          <w:lang w:val="ru-RU"/>
        </w:rPr>
      </w:pPr>
    </w:p>
    <w:p w:rsidR="002D0C41" w:rsidRPr="00373C45" w:rsidRDefault="002D0C41" w:rsidP="00373C45">
      <w:pPr>
        <w:tabs>
          <w:tab w:val="left" w:pos="0"/>
        </w:tabs>
        <w:ind w:firstLine="709"/>
        <w:contextualSpacing/>
        <w:jc w:val="center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 xml:space="preserve">Порядок приема </w:t>
      </w:r>
      <w:r w:rsidR="005627C9" w:rsidRPr="00373C45">
        <w:rPr>
          <w:b/>
          <w:sz w:val="22"/>
          <w:szCs w:val="22"/>
        </w:rPr>
        <w:t xml:space="preserve">и отзыва </w:t>
      </w:r>
      <w:r w:rsidRPr="00373C45">
        <w:rPr>
          <w:b/>
          <w:sz w:val="22"/>
          <w:szCs w:val="22"/>
        </w:rPr>
        <w:t>заявок на участие в аукционе</w:t>
      </w:r>
    </w:p>
    <w:p w:rsidR="005627C9" w:rsidRPr="00373C45" w:rsidRDefault="002E1DD9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373C45">
        <w:rPr>
          <w:rFonts w:eastAsiaTheme="minorHAnsi"/>
          <w:sz w:val="22"/>
          <w:szCs w:val="22"/>
          <w:lang w:eastAsia="en-US"/>
        </w:rPr>
        <w:t>–</w:t>
      </w:r>
      <w:r w:rsidRPr="00373C45">
        <w:rPr>
          <w:rFonts w:eastAsiaTheme="minorHAnsi"/>
          <w:sz w:val="22"/>
          <w:szCs w:val="22"/>
          <w:lang w:eastAsia="en-US"/>
        </w:rPr>
        <w:t xml:space="preserve"> заявитель)</w:t>
      </w:r>
      <w:r w:rsidR="005627C9" w:rsidRPr="00373C45">
        <w:rPr>
          <w:rFonts w:eastAsiaTheme="minorHAnsi"/>
          <w:sz w:val="22"/>
          <w:szCs w:val="22"/>
          <w:lang w:eastAsia="en-US"/>
        </w:rPr>
        <w:t>.</w:t>
      </w:r>
    </w:p>
    <w:p w:rsidR="005627C9" w:rsidRPr="00373C45" w:rsidRDefault="005627C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3C45">
        <w:rPr>
          <w:rFonts w:eastAsiaTheme="minorHAnsi"/>
          <w:sz w:val="22"/>
          <w:szCs w:val="22"/>
          <w:lang w:eastAsia="en-US"/>
        </w:rPr>
        <w:t>Согласно</w:t>
      </w:r>
      <w:r w:rsidR="002E1DD9" w:rsidRPr="00373C45">
        <w:rPr>
          <w:rFonts w:eastAsiaTheme="minorHAnsi"/>
          <w:sz w:val="22"/>
          <w:szCs w:val="22"/>
          <w:lang w:eastAsia="en-US"/>
        </w:rPr>
        <w:t xml:space="preserve"> п</w:t>
      </w:r>
      <w:r w:rsidR="00586421" w:rsidRPr="00373C45">
        <w:rPr>
          <w:rFonts w:eastAsiaTheme="minorHAnsi"/>
          <w:sz w:val="22"/>
          <w:szCs w:val="22"/>
          <w:lang w:eastAsia="en-US"/>
        </w:rPr>
        <w:t>ункт</w:t>
      </w:r>
      <w:r w:rsidRPr="00373C45">
        <w:rPr>
          <w:rFonts w:eastAsiaTheme="minorHAnsi"/>
          <w:sz w:val="22"/>
          <w:szCs w:val="22"/>
          <w:lang w:eastAsia="en-US"/>
        </w:rPr>
        <w:t>у</w:t>
      </w:r>
      <w:r w:rsidR="00586421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="002E1DD9" w:rsidRPr="00373C45">
        <w:rPr>
          <w:rFonts w:eastAsiaTheme="minorHAnsi"/>
          <w:sz w:val="22"/>
          <w:szCs w:val="22"/>
          <w:lang w:eastAsia="en-US"/>
        </w:rPr>
        <w:t>5 ст</w:t>
      </w:r>
      <w:r w:rsidR="00586421" w:rsidRPr="00373C45">
        <w:rPr>
          <w:rFonts w:eastAsiaTheme="minorHAnsi"/>
          <w:sz w:val="22"/>
          <w:szCs w:val="22"/>
          <w:lang w:eastAsia="en-US"/>
        </w:rPr>
        <w:t xml:space="preserve">атьи </w:t>
      </w:r>
      <w:r w:rsidR="002E1DD9" w:rsidRPr="00373C45">
        <w:rPr>
          <w:rFonts w:eastAsiaTheme="minorHAnsi"/>
          <w:sz w:val="22"/>
          <w:szCs w:val="22"/>
          <w:lang w:eastAsia="en-US"/>
        </w:rPr>
        <w:t xml:space="preserve">449.1 Гражданского кодекса </w:t>
      </w:r>
      <w:r w:rsidR="00586421" w:rsidRPr="00373C45">
        <w:rPr>
          <w:rFonts w:eastAsiaTheme="minorHAnsi"/>
          <w:sz w:val="22"/>
          <w:szCs w:val="22"/>
          <w:lang w:eastAsia="en-US"/>
        </w:rPr>
        <w:t xml:space="preserve">Российской </w:t>
      </w:r>
      <w:r w:rsidR="002E1DD9" w:rsidRPr="00373C45">
        <w:rPr>
          <w:rFonts w:eastAsiaTheme="minorHAnsi"/>
          <w:sz w:val="22"/>
          <w:szCs w:val="22"/>
          <w:lang w:eastAsia="en-US"/>
        </w:rPr>
        <w:t>Ф</w:t>
      </w:r>
      <w:r w:rsidR="00586421" w:rsidRPr="00373C45">
        <w:rPr>
          <w:rFonts w:eastAsiaTheme="minorHAnsi"/>
          <w:sz w:val="22"/>
          <w:szCs w:val="22"/>
          <w:lang w:eastAsia="en-US"/>
        </w:rPr>
        <w:t>едерации</w:t>
      </w:r>
      <w:r w:rsidRPr="00373C45">
        <w:rPr>
          <w:rFonts w:eastAsiaTheme="minorHAnsi"/>
          <w:sz w:val="22"/>
          <w:szCs w:val="22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Один заявитель вправе подать только одну заявку на участие в аукционе.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</w:t>
      </w:r>
      <w:r w:rsidR="00727F50" w:rsidRPr="00373C45">
        <w:rPr>
          <w:rFonts w:eastAsiaTheme="minorHAnsi"/>
          <w:sz w:val="22"/>
          <w:szCs w:val="22"/>
          <w:lang w:eastAsia="en-US"/>
        </w:rPr>
        <w:t>ю</w:t>
      </w:r>
      <w:r w:rsidRPr="00373C45">
        <w:rPr>
          <w:rFonts w:eastAsiaTheme="minorHAnsi"/>
          <w:sz w:val="22"/>
          <w:szCs w:val="22"/>
          <w:lang w:eastAsia="en-US"/>
        </w:rPr>
        <w:t>.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Заявитель вправе отозвать заявку на участие в аукционе в любое время до</w:t>
      </w:r>
      <w:r w:rsidR="00DA47FD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установленных даты и време</w:t>
      </w:r>
      <w:r w:rsidR="00727F50" w:rsidRPr="00373C45">
        <w:rPr>
          <w:rFonts w:eastAsiaTheme="minorHAnsi"/>
          <w:sz w:val="22"/>
          <w:szCs w:val="22"/>
          <w:lang w:eastAsia="en-US"/>
        </w:rPr>
        <w:t>ни начала рассмотрения заявок.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Для участия в аукционе заявитель представляет в срок, установленный в извещении о</w:t>
      </w:r>
      <w:r w:rsidR="002D1F4D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проведен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>кциона, следующие документы: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а) заявка на участие в аукционе по установленной в извещении о проведен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>кциона форме;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б) копии документов, удостоверяющих личность заявителя (для граждан);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в) надлежащим образом заверенный перевод на русский язык документов о</w:t>
      </w:r>
      <w:r w:rsidR="002D1F4D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E1DD9" w:rsidRPr="00373C45" w:rsidRDefault="002E1DD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г) документ, подтверждающий полномочия лица на осуществление действий от имени заявителя </w:t>
      </w:r>
      <w:r w:rsidR="00586421" w:rsidRPr="00373C45">
        <w:rPr>
          <w:rFonts w:eastAsiaTheme="minorHAnsi"/>
          <w:sz w:val="22"/>
          <w:szCs w:val="22"/>
          <w:lang w:eastAsia="en-US"/>
        </w:rPr>
        <w:t>–</w:t>
      </w:r>
      <w:r w:rsidRPr="00373C45">
        <w:rPr>
          <w:rFonts w:eastAsiaTheme="minorHAnsi"/>
          <w:sz w:val="22"/>
          <w:szCs w:val="22"/>
          <w:lang w:eastAsia="en-US"/>
        </w:rPr>
        <w:t xml:space="preserve"> юридического</w:t>
      </w:r>
      <w:r w:rsidR="00586421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>лица (копия решения о назначении или об избрании физического лица на должность, в соответствии с которым такое лицо обладает правом действовать от</w:t>
      </w:r>
      <w:r w:rsidR="00DA47FD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 xml:space="preserve">имени заявителя без доверенности (далее </w:t>
      </w:r>
      <w:r w:rsidR="00586421" w:rsidRPr="00373C45">
        <w:rPr>
          <w:rFonts w:eastAsiaTheme="minorHAnsi"/>
          <w:sz w:val="22"/>
          <w:szCs w:val="22"/>
          <w:lang w:eastAsia="en-US"/>
        </w:rPr>
        <w:t>–</w:t>
      </w:r>
      <w:r w:rsidRPr="00373C45">
        <w:rPr>
          <w:rFonts w:eastAsiaTheme="minorHAnsi"/>
          <w:sz w:val="22"/>
          <w:szCs w:val="22"/>
          <w:lang w:eastAsia="en-US"/>
        </w:rPr>
        <w:t xml:space="preserve"> руководитель</w:t>
      </w:r>
      <w:r w:rsidR="00586421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 xml:space="preserve">заявителя).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В случае если от</w:t>
      </w:r>
      <w:r w:rsidR="00DB3049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586421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66FC1" w:rsidRPr="00373C45" w:rsidRDefault="002E1DD9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д) документы, подтверждающие внесение задатка.</w:t>
      </w:r>
    </w:p>
    <w:p w:rsidR="00376AA2" w:rsidRPr="00373C45" w:rsidRDefault="00376AA2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1671B0" w:rsidRPr="00373C45" w:rsidRDefault="001671B0" w:rsidP="00373C45">
      <w:pPr>
        <w:pStyle w:val="ae"/>
        <w:shd w:val="clear" w:color="auto" w:fill="FFFFFF"/>
        <w:ind w:left="0" w:firstLine="709"/>
        <w:jc w:val="center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Порядок внесения и возврата задатка</w:t>
      </w:r>
    </w:p>
    <w:p w:rsidR="001671B0" w:rsidRPr="00373C45" w:rsidRDefault="001671B0" w:rsidP="00373C45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sz w:val="22"/>
          <w:szCs w:val="22"/>
        </w:rPr>
        <w:t xml:space="preserve">Для участия в аукционе </w:t>
      </w:r>
      <w:r w:rsidRPr="00373C45">
        <w:rPr>
          <w:sz w:val="22"/>
          <w:szCs w:val="22"/>
          <w:u w:val="single"/>
        </w:rPr>
        <w:t>з</w:t>
      </w:r>
      <w:r w:rsidRPr="00373C45">
        <w:rPr>
          <w:rFonts w:eastAsiaTheme="minorHAnsi"/>
          <w:sz w:val="22"/>
          <w:szCs w:val="22"/>
          <w:u w:val="single"/>
          <w:lang w:eastAsia="en-US"/>
        </w:rPr>
        <w:t>аявитель вносит задаток</w:t>
      </w:r>
      <w:r w:rsidRPr="00373C45">
        <w:rPr>
          <w:rFonts w:eastAsiaTheme="minorHAnsi"/>
          <w:sz w:val="22"/>
          <w:szCs w:val="22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кциона. </w:t>
      </w:r>
    </w:p>
    <w:p w:rsidR="00E9543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Задаток за участие в аукционе оплачивается путём перечисления денежных средств на лицевой счёт Комитета</w:t>
      </w:r>
      <w:r w:rsidR="00E95430" w:rsidRPr="00373C45">
        <w:rPr>
          <w:sz w:val="22"/>
          <w:szCs w:val="22"/>
        </w:rPr>
        <w:t>.</w:t>
      </w:r>
    </w:p>
    <w:p w:rsidR="001671B0" w:rsidRPr="00373C45" w:rsidRDefault="001671B0" w:rsidP="00373C45">
      <w:pPr>
        <w:ind w:firstLine="709"/>
        <w:contextualSpacing/>
        <w:jc w:val="both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Реквизиты для перечисления задатка:</w:t>
      </w:r>
    </w:p>
    <w:p w:rsidR="00E9543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Банк</w:t>
      </w:r>
      <w:r w:rsidR="006D6CB9" w:rsidRPr="00373C45">
        <w:rPr>
          <w:sz w:val="22"/>
          <w:szCs w:val="22"/>
        </w:rPr>
        <w:t xml:space="preserve"> плательщика</w:t>
      </w:r>
      <w:r w:rsidRPr="00373C45">
        <w:rPr>
          <w:sz w:val="22"/>
          <w:szCs w:val="22"/>
        </w:rPr>
        <w:t>: Отделение</w:t>
      </w:r>
      <w:r w:rsidR="006D6CB9" w:rsidRPr="00373C45">
        <w:rPr>
          <w:sz w:val="22"/>
          <w:szCs w:val="22"/>
        </w:rPr>
        <w:t xml:space="preserve"> Челябинск Банка России/ УФК по Челябинской области </w:t>
      </w:r>
      <w:proofErr w:type="gramStart"/>
      <w:r w:rsidR="006D6CB9" w:rsidRPr="00373C45">
        <w:rPr>
          <w:sz w:val="22"/>
          <w:szCs w:val="22"/>
        </w:rPr>
        <w:t>г</w:t>
      </w:r>
      <w:proofErr w:type="gramEnd"/>
      <w:r w:rsidR="006D6CB9" w:rsidRPr="00373C45">
        <w:rPr>
          <w:sz w:val="22"/>
          <w:szCs w:val="22"/>
        </w:rPr>
        <w:t>.</w:t>
      </w:r>
      <w:r w:rsidR="009E3816" w:rsidRPr="00373C45">
        <w:rPr>
          <w:sz w:val="22"/>
          <w:szCs w:val="22"/>
        </w:rPr>
        <w:t> </w:t>
      </w:r>
      <w:r w:rsidR="006D6CB9" w:rsidRPr="00373C45">
        <w:rPr>
          <w:sz w:val="22"/>
          <w:szCs w:val="22"/>
        </w:rPr>
        <w:t>Челябинск</w:t>
      </w:r>
      <w:r w:rsidRPr="00373C45">
        <w:rPr>
          <w:sz w:val="22"/>
          <w:szCs w:val="22"/>
        </w:rPr>
        <w:t xml:space="preserve"> </w:t>
      </w:r>
    </w:p>
    <w:p w:rsidR="001671B0" w:rsidRPr="00373C45" w:rsidRDefault="006D6CB9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Банк п</w:t>
      </w:r>
      <w:r w:rsidR="001671B0" w:rsidRPr="00373C45">
        <w:rPr>
          <w:sz w:val="22"/>
          <w:szCs w:val="22"/>
        </w:rPr>
        <w:t>олучател</w:t>
      </w:r>
      <w:r w:rsidRPr="00373C45">
        <w:rPr>
          <w:sz w:val="22"/>
          <w:szCs w:val="22"/>
        </w:rPr>
        <w:t>я</w:t>
      </w:r>
      <w:r w:rsidR="001671B0" w:rsidRPr="00373C45">
        <w:rPr>
          <w:sz w:val="22"/>
          <w:szCs w:val="22"/>
        </w:rPr>
        <w:t>: Комитет финансов города Челябинска (Комитет по управлению имуществом и земельным отношениям города Челябинска Л/счет 0546900003К)</w:t>
      </w:r>
      <w:r w:rsidR="00E95430" w:rsidRPr="00373C45">
        <w:rPr>
          <w:sz w:val="22"/>
          <w:szCs w:val="22"/>
        </w:rPr>
        <w:t>.</w:t>
      </w:r>
    </w:p>
    <w:p w:rsidR="001671B0" w:rsidRPr="00373C45" w:rsidRDefault="006D6CB9" w:rsidP="00373C45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373C45">
        <w:rPr>
          <w:sz w:val="22"/>
          <w:szCs w:val="22"/>
        </w:rPr>
        <w:t>Р</w:t>
      </w:r>
      <w:proofErr w:type="gramEnd"/>
      <w:r w:rsidRPr="00373C45">
        <w:rPr>
          <w:sz w:val="22"/>
          <w:szCs w:val="22"/>
        </w:rPr>
        <w:t>/счет:</w:t>
      </w:r>
      <w:r w:rsidR="001671B0" w:rsidRPr="00373C45">
        <w:rPr>
          <w:sz w:val="22"/>
          <w:szCs w:val="22"/>
        </w:rPr>
        <w:t xml:space="preserve"> </w:t>
      </w:r>
      <w:r w:rsidRPr="00373C45">
        <w:rPr>
          <w:sz w:val="22"/>
          <w:szCs w:val="22"/>
        </w:rPr>
        <w:t>03232643757010006900</w:t>
      </w:r>
    </w:p>
    <w:p w:rsidR="006D6CB9" w:rsidRPr="00373C45" w:rsidRDefault="006D6CB9" w:rsidP="00373C45">
      <w:pPr>
        <w:ind w:firstLine="709"/>
        <w:contextualSpacing/>
        <w:jc w:val="both"/>
        <w:rPr>
          <w:sz w:val="22"/>
          <w:szCs w:val="22"/>
        </w:rPr>
      </w:pPr>
      <w:proofErr w:type="spellStart"/>
      <w:proofErr w:type="gramStart"/>
      <w:r w:rsidRPr="00373C45">
        <w:rPr>
          <w:sz w:val="22"/>
          <w:szCs w:val="22"/>
        </w:rPr>
        <w:t>Кор</w:t>
      </w:r>
      <w:proofErr w:type="spellEnd"/>
      <w:r w:rsidRPr="00373C45">
        <w:rPr>
          <w:sz w:val="22"/>
          <w:szCs w:val="22"/>
        </w:rPr>
        <w:t>/счет</w:t>
      </w:r>
      <w:proofErr w:type="gramEnd"/>
      <w:r w:rsidRPr="00373C45">
        <w:rPr>
          <w:sz w:val="22"/>
          <w:szCs w:val="22"/>
        </w:rPr>
        <w:t>: 40102810645370000062</w:t>
      </w:r>
    </w:p>
    <w:p w:rsidR="001671B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БИК </w:t>
      </w:r>
      <w:r w:rsidR="006D6CB9" w:rsidRPr="00373C45">
        <w:rPr>
          <w:sz w:val="22"/>
          <w:szCs w:val="22"/>
        </w:rPr>
        <w:t>017501500</w:t>
      </w:r>
      <w:r w:rsidRPr="00373C45">
        <w:rPr>
          <w:sz w:val="22"/>
          <w:szCs w:val="22"/>
        </w:rPr>
        <w:t xml:space="preserve"> </w:t>
      </w:r>
    </w:p>
    <w:p w:rsidR="001671B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ИНН 7421000190</w:t>
      </w:r>
    </w:p>
    <w:p w:rsidR="001671B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КПП 745101001</w:t>
      </w:r>
    </w:p>
    <w:p w:rsidR="001671B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ОКТМО 75701000</w:t>
      </w:r>
    </w:p>
    <w:p w:rsidR="001671B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Назначение платежа: Л/счет 0546900003К, задаток для учас</w:t>
      </w:r>
      <w:r w:rsidR="00E95430" w:rsidRPr="00373C45">
        <w:rPr>
          <w:sz w:val="22"/>
          <w:szCs w:val="22"/>
        </w:rPr>
        <w:t xml:space="preserve">тия в аукционе </w:t>
      </w:r>
      <w:r w:rsidR="00A551CE" w:rsidRPr="00373C45">
        <w:rPr>
          <w:sz w:val="22"/>
          <w:szCs w:val="22"/>
        </w:rPr>
        <w:t xml:space="preserve">по продаже </w:t>
      </w:r>
      <w:r w:rsidR="00E95430" w:rsidRPr="00373C45">
        <w:rPr>
          <w:sz w:val="22"/>
          <w:szCs w:val="22"/>
        </w:rPr>
        <w:t>объекта незавершенного строительства по адресу: г.</w:t>
      </w:r>
      <w:r w:rsidR="005627C9" w:rsidRPr="00373C45">
        <w:rPr>
          <w:sz w:val="22"/>
          <w:szCs w:val="22"/>
        </w:rPr>
        <w:t> </w:t>
      </w:r>
      <w:r w:rsidR="00E95430" w:rsidRPr="00373C45">
        <w:rPr>
          <w:sz w:val="22"/>
          <w:szCs w:val="22"/>
        </w:rPr>
        <w:t>Челябинск,</w:t>
      </w:r>
      <w:r w:rsidR="005F604B" w:rsidRPr="00373C45">
        <w:rPr>
          <w:sz w:val="22"/>
          <w:szCs w:val="22"/>
        </w:rPr>
        <w:t xml:space="preserve"> </w:t>
      </w:r>
      <w:r w:rsidR="00D12EDD" w:rsidRPr="00373C45">
        <w:rPr>
          <w:sz w:val="22"/>
          <w:szCs w:val="22"/>
        </w:rPr>
        <w:t xml:space="preserve">по </w:t>
      </w:r>
      <w:r w:rsidR="007D43D4" w:rsidRPr="00373C45">
        <w:rPr>
          <w:sz w:val="22"/>
          <w:szCs w:val="22"/>
        </w:rPr>
        <w:t>ул. Мамина</w:t>
      </w:r>
      <w:r w:rsidRPr="00373C45">
        <w:rPr>
          <w:sz w:val="22"/>
          <w:szCs w:val="22"/>
        </w:rPr>
        <w:t>.</w:t>
      </w:r>
    </w:p>
    <w:p w:rsidR="001671B0" w:rsidRPr="00373C45" w:rsidRDefault="001671B0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Заявитель вносит задаток </w:t>
      </w:r>
      <w:r w:rsidRPr="00373C45">
        <w:rPr>
          <w:sz w:val="22"/>
          <w:szCs w:val="22"/>
        </w:rPr>
        <w:t xml:space="preserve">в размере 20 % от  начальной цены </w:t>
      </w:r>
      <w:r w:rsidR="005627C9" w:rsidRPr="00373C45">
        <w:rPr>
          <w:sz w:val="22"/>
          <w:szCs w:val="22"/>
        </w:rPr>
        <w:t>предмета аукциона</w:t>
      </w:r>
      <w:r w:rsidRPr="00373C45">
        <w:rPr>
          <w:sz w:val="22"/>
          <w:szCs w:val="22"/>
        </w:rPr>
        <w:t xml:space="preserve">, указанной в настоящем информационном сообщении. </w:t>
      </w:r>
    </w:p>
    <w:p w:rsidR="001671B0" w:rsidRPr="00373C45" w:rsidRDefault="001671B0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Задаток должен поступить на </w:t>
      </w:r>
      <w:r w:rsidR="00E95430" w:rsidRPr="00373C45">
        <w:rPr>
          <w:rFonts w:eastAsiaTheme="minorHAnsi"/>
          <w:sz w:val="22"/>
          <w:szCs w:val="22"/>
          <w:lang w:eastAsia="en-US"/>
        </w:rPr>
        <w:t>лицевой счет</w:t>
      </w:r>
      <w:r w:rsidRPr="00373C45">
        <w:rPr>
          <w:rFonts w:eastAsiaTheme="minorHAnsi"/>
          <w:sz w:val="22"/>
          <w:szCs w:val="22"/>
          <w:lang w:eastAsia="en-US"/>
        </w:rPr>
        <w:t xml:space="preserve"> организатора аукциона не позднее даты рассмотрения заявок на участие в аукционе. Документом, подтверждающим поступление задатка на счет организатора аукциона, является выписка с лицевого счета Комитета.</w:t>
      </w:r>
    </w:p>
    <w:p w:rsidR="00442692" w:rsidRPr="00373C45" w:rsidRDefault="00442692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Настоящее извещение является публичной офертой для заключения договора о задатке в</w:t>
      </w:r>
      <w:r w:rsidR="00733D8C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соответствии со статьей 437 Гражданского кодекса Российской Федерации (далее – ГК РФ), а</w:t>
      </w:r>
      <w:r w:rsidR="00733D8C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подача претендентом заявки и перечисление задатка являются акцептом такой оферты в соответствии со статьей 438 ГК РФ, после чего договор о задатке считается заключенным в  письменной форме.</w:t>
      </w:r>
    </w:p>
    <w:p w:rsidR="001671B0" w:rsidRPr="00373C45" w:rsidRDefault="001671B0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3C45">
        <w:rPr>
          <w:rFonts w:eastAsiaTheme="minorHAnsi"/>
          <w:sz w:val="22"/>
          <w:szCs w:val="22"/>
          <w:lang w:eastAsia="en-US"/>
        </w:rPr>
        <w:t>В случае отзыва заявителем заявки на участие в аукционе в любое время до</w:t>
      </w:r>
      <w:r w:rsidR="00A66083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установленных даты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и времени начала рассмотрения заявок, задаток возвращается указанному заявителю в течение 5</w:t>
      </w:r>
      <w:r w:rsidR="00733D8C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рабочих дней с даты получения организатором аукциона уведомления об отзыве заявки на участие в аукционе</w:t>
      </w:r>
      <w:r w:rsidR="00202E63" w:rsidRPr="00373C45">
        <w:rPr>
          <w:rFonts w:eastAsiaTheme="minorHAnsi"/>
          <w:sz w:val="22"/>
          <w:szCs w:val="22"/>
          <w:lang w:eastAsia="en-US"/>
        </w:rPr>
        <w:t>.</w:t>
      </w:r>
    </w:p>
    <w:p w:rsidR="001671B0" w:rsidRPr="00373C45" w:rsidRDefault="001671B0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В случае получения заявки после окончания установленного срока приема заявок, задаток возвращается заявителю</w:t>
      </w:r>
      <w:r w:rsidR="00535557" w:rsidRPr="00373C45">
        <w:rPr>
          <w:rFonts w:eastAsiaTheme="minorHAnsi"/>
          <w:sz w:val="22"/>
          <w:szCs w:val="22"/>
          <w:lang w:eastAsia="en-US"/>
        </w:rPr>
        <w:t>, подавшему такую заявку,</w:t>
      </w:r>
      <w:r w:rsidRPr="00373C45">
        <w:rPr>
          <w:rFonts w:eastAsiaTheme="minorHAnsi"/>
          <w:sz w:val="22"/>
          <w:szCs w:val="22"/>
          <w:lang w:eastAsia="en-US"/>
        </w:rPr>
        <w:t xml:space="preserve"> в течение 5 рабочих дней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с даты подписания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протокола о результатах аукциона.</w:t>
      </w:r>
    </w:p>
    <w:p w:rsidR="00A551CE" w:rsidRPr="00373C45" w:rsidRDefault="00A551CE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Если аукцион не состоялся, полученный задаток подлежит возврату.</w:t>
      </w:r>
    </w:p>
    <w:p w:rsidR="001671B0" w:rsidRPr="00373C45" w:rsidRDefault="001671B0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:rsidR="001671B0" w:rsidRPr="00373C45" w:rsidRDefault="001671B0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При заключении договора </w:t>
      </w:r>
      <w:r w:rsidR="00011668" w:rsidRPr="00373C45">
        <w:rPr>
          <w:rFonts w:eastAsiaTheme="minorHAnsi"/>
          <w:sz w:val="22"/>
          <w:szCs w:val="22"/>
          <w:lang w:eastAsia="en-US"/>
        </w:rPr>
        <w:t xml:space="preserve">купли-продажи </w:t>
      </w:r>
      <w:r w:rsidR="00011668" w:rsidRPr="00373C45">
        <w:rPr>
          <w:sz w:val="22"/>
          <w:szCs w:val="22"/>
        </w:rPr>
        <w:t>объекта незавершенного строительства</w:t>
      </w:r>
      <w:r w:rsidR="00011668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>с</w:t>
      </w:r>
      <w:r w:rsidR="00011668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1671B0" w:rsidRPr="00373C45" w:rsidRDefault="001671B0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При уклонении или отказе </w:t>
      </w:r>
      <w:r w:rsidR="005627C9" w:rsidRPr="00373C45">
        <w:rPr>
          <w:rFonts w:eastAsiaTheme="minorHAnsi"/>
          <w:sz w:val="22"/>
          <w:szCs w:val="22"/>
          <w:lang w:eastAsia="en-US"/>
        </w:rPr>
        <w:t xml:space="preserve">лица, выигравшего аукцион, </w:t>
      </w:r>
      <w:r w:rsidRPr="00373C45">
        <w:rPr>
          <w:rFonts w:eastAsiaTheme="minorHAnsi"/>
          <w:sz w:val="22"/>
          <w:szCs w:val="22"/>
          <w:lang w:eastAsia="en-US"/>
        </w:rPr>
        <w:t>от заключения в</w:t>
      </w:r>
      <w:r w:rsidR="005627C9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 xml:space="preserve">установленный срок договора купли-продажи </w:t>
      </w:r>
      <w:r w:rsidR="00011668" w:rsidRPr="00373C45">
        <w:rPr>
          <w:sz w:val="22"/>
          <w:szCs w:val="22"/>
        </w:rPr>
        <w:t>объекта незавершенного строительства</w:t>
      </w:r>
      <w:r w:rsidR="00011668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Pr="00373C45">
        <w:rPr>
          <w:rFonts w:eastAsiaTheme="minorHAnsi"/>
          <w:sz w:val="22"/>
          <w:szCs w:val="22"/>
          <w:lang w:eastAsia="en-US"/>
        </w:rPr>
        <w:t>задаток ему не возвращается.</w:t>
      </w:r>
    </w:p>
    <w:p w:rsidR="00376AA2" w:rsidRPr="00373C45" w:rsidRDefault="00376AA2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A395C" w:rsidRPr="00373C45" w:rsidRDefault="00BA395C" w:rsidP="00373C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Порядок определения участников аукциона</w:t>
      </w:r>
    </w:p>
    <w:p w:rsidR="00BA395C" w:rsidRPr="00373C45" w:rsidRDefault="00BA395C" w:rsidP="00373C4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73C45">
        <w:rPr>
          <w:rFonts w:ascii="Times New Roman" w:eastAsia="Calibri" w:hAnsi="Times New Roman" w:cs="Times New Roman"/>
          <w:sz w:val="22"/>
          <w:szCs w:val="22"/>
        </w:rPr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Pr="00373C45">
        <w:rPr>
          <w:rFonts w:ascii="Times New Roman" w:hAnsi="Times New Roman" w:cs="Times New Roman"/>
          <w:sz w:val="22"/>
          <w:szCs w:val="22"/>
        </w:rPr>
        <w:t xml:space="preserve">соответствующего счета </w:t>
      </w:r>
      <w:r w:rsidRPr="00373C45">
        <w:rPr>
          <w:rFonts w:ascii="Times New Roman" w:eastAsia="Calibri" w:hAnsi="Times New Roman" w:cs="Times New Roman"/>
          <w:sz w:val="22"/>
          <w:szCs w:val="22"/>
        </w:rPr>
        <w:t xml:space="preserve">Комитета. </w:t>
      </w:r>
    </w:p>
    <w:p w:rsidR="001C0274" w:rsidRPr="00373C45" w:rsidRDefault="001C0274" w:rsidP="00373C4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73C45">
        <w:rPr>
          <w:rFonts w:ascii="Times New Roman" w:eastAsia="Calibri" w:hAnsi="Times New Roman" w:cs="Times New Roman"/>
          <w:sz w:val="22"/>
          <w:szCs w:val="22"/>
        </w:rPr>
        <w:t xml:space="preserve">Организатор аукциона в отношении заявителей </w:t>
      </w:r>
      <w:r w:rsidR="009C5287" w:rsidRPr="00373C45">
        <w:rPr>
          <w:rFonts w:ascii="Times New Roman" w:eastAsia="Calibri" w:hAnsi="Times New Roman" w:cs="Times New Roman"/>
          <w:sz w:val="22"/>
          <w:szCs w:val="22"/>
        </w:rPr>
        <w:t>–</w:t>
      </w:r>
      <w:r w:rsidRPr="00373C45">
        <w:rPr>
          <w:rFonts w:ascii="Times New Roman" w:eastAsia="Calibri" w:hAnsi="Times New Roman" w:cs="Times New Roman"/>
          <w:sz w:val="22"/>
          <w:szCs w:val="22"/>
        </w:rPr>
        <w:t xml:space="preserve"> юридических</w:t>
      </w:r>
      <w:r w:rsidR="009C5287" w:rsidRPr="00373C4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73C45">
        <w:rPr>
          <w:rFonts w:ascii="Times New Roman" w:eastAsia="Calibri" w:hAnsi="Times New Roman" w:cs="Times New Roman"/>
          <w:sz w:val="22"/>
          <w:szCs w:val="22"/>
        </w:rPr>
        <w:t>лиц и индивидуальных предпринимателей запрашивает сведения, подтверждающие факт внесения сведений о  заявителе в</w:t>
      </w:r>
      <w:r w:rsidR="002303EE" w:rsidRPr="00373C45">
        <w:rPr>
          <w:rFonts w:ascii="Times New Roman" w:eastAsia="Calibri" w:hAnsi="Times New Roman" w:cs="Times New Roman"/>
          <w:sz w:val="22"/>
          <w:szCs w:val="22"/>
        </w:rPr>
        <w:t> </w:t>
      </w:r>
      <w:r w:rsidRPr="00373C45">
        <w:rPr>
          <w:rFonts w:ascii="Times New Roman" w:eastAsia="Calibri" w:hAnsi="Times New Roman" w:cs="Times New Roman"/>
          <w:sz w:val="22"/>
          <w:szCs w:val="22"/>
        </w:rPr>
        <w:t>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9C5287" w:rsidRPr="00373C45" w:rsidRDefault="00011668" w:rsidP="00373C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3C45">
        <w:rPr>
          <w:rFonts w:ascii="Times New Roman" w:eastAsia="Calibri" w:hAnsi="Times New Roman" w:cs="Times New Roman"/>
          <w:sz w:val="22"/>
          <w:szCs w:val="22"/>
        </w:rPr>
        <w:t>По результатам рассмотрения документов организатор аукциона принимает решение о</w:t>
      </w:r>
      <w:r w:rsidR="002303EE" w:rsidRPr="00373C45">
        <w:rPr>
          <w:rFonts w:ascii="Times New Roman" w:eastAsia="Calibri" w:hAnsi="Times New Roman" w:cs="Times New Roman"/>
          <w:sz w:val="22"/>
          <w:szCs w:val="22"/>
        </w:rPr>
        <w:t> </w:t>
      </w:r>
      <w:r w:rsidRPr="00373C45">
        <w:rPr>
          <w:rFonts w:ascii="Times New Roman" w:eastAsia="Calibri" w:hAnsi="Times New Roman" w:cs="Times New Roman"/>
          <w:sz w:val="22"/>
          <w:szCs w:val="22"/>
        </w:rPr>
        <w:t>признании заявителей участниками аукциона или об отказе в допуске заявителей к участию в</w:t>
      </w:r>
      <w:r w:rsidR="002303EE" w:rsidRPr="00373C45">
        <w:rPr>
          <w:rFonts w:ascii="Times New Roman" w:eastAsia="Calibri" w:hAnsi="Times New Roman" w:cs="Times New Roman"/>
          <w:sz w:val="22"/>
          <w:szCs w:val="22"/>
        </w:rPr>
        <w:t> </w:t>
      </w:r>
      <w:r w:rsidR="00153EA0" w:rsidRPr="00373C45">
        <w:rPr>
          <w:rFonts w:ascii="Times New Roman" w:eastAsia="Calibri" w:hAnsi="Times New Roman" w:cs="Times New Roman"/>
          <w:sz w:val="22"/>
          <w:szCs w:val="22"/>
        </w:rPr>
        <w:t>аукционе</w:t>
      </w:r>
      <w:r w:rsidRPr="00373C45">
        <w:rPr>
          <w:rFonts w:ascii="Times New Roman" w:eastAsia="Calibri" w:hAnsi="Times New Roman" w:cs="Times New Roman"/>
          <w:sz w:val="22"/>
          <w:szCs w:val="22"/>
        </w:rPr>
        <w:t>, которое оформляется протоколом рассмотрения заявок на участие в аукционе (далее – протокол).</w:t>
      </w:r>
      <w:r w:rsidR="009C5287" w:rsidRPr="00373C45">
        <w:rPr>
          <w:rFonts w:ascii="Times New Roman" w:eastAsia="Calibri" w:hAnsi="Times New Roman" w:cs="Times New Roman"/>
          <w:sz w:val="22"/>
          <w:szCs w:val="22"/>
        </w:rPr>
        <w:t xml:space="preserve"> Протокол подписывается организатором аукциона не позднее чем в течение одного дня со</w:t>
      </w:r>
      <w:r w:rsidR="009C5287" w:rsidRPr="00373C45">
        <w:rPr>
          <w:rFonts w:ascii="Times New Roman" w:hAnsi="Times New Roman" w:cs="Times New Roman"/>
          <w:sz w:val="22"/>
          <w:szCs w:val="22"/>
        </w:rPr>
        <w:t xml:space="preserve"> дня рассмотрения заявок.</w:t>
      </w:r>
    </w:p>
    <w:p w:rsidR="00566FC1" w:rsidRPr="00373C45" w:rsidRDefault="00566FC1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566FC1" w:rsidRPr="00373C45" w:rsidRDefault="00566FC1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566FC1" w:rsidRPr="00373C45" w:rsidRDefault="00566FC1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б) не поступление задатка на дату рассмотрения заявок на участие в аукционе;</w:t>
      </w:r>
    </w:p>
    <w:p w:rsidR="00566FC1" w:rsidRPr="00373C45" w:rsidRDefault="00566FC1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в) подача заявки лицом, не уполномоченным на осуществление таких действий.</w:t>
      </w:r>
    </w:p>
    <w:p w:rsidR="00DA47FD" w:rsidRPr="00373C45" w:rsidRDefault="00EA43C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случае если </w:t>
      </w:r>
      <w:r w:rsidR="00DA47FD" w:rsidRPr="00373C45">
        <w:rPr>
          <w:sz w:val="22"/>
          <w:szCs w:val="22"/>
        </w:rPr>
        <w:t>по окончании срока подачи заявок на участие в аукционе не  подана ни</w:t>
      </w:r>
      <w:r w:rsidR="00FB49E1" w:rsidRPr="00373C45">
        <w:rPr>
          <w:sz w:val="22"/>
          <w:szCs w:val="22"/>
        </w:rPr>
        <w:t> </w:t>
      </w:r>
      <w:r w:rsidR="00DA47FD" w:rsidRPr="00373C45">
        <w:rPr>
          <w:sz w:val="22"/>
          <w:szCs w:val="22"/>
        </w:rPr>
        <w:t>одна заявка, аукцион признается несостоявшимся.</w:t>
      </w:r>
    </w:p>
    <w:p w:rsidR="00DA47FD" w:rsidRPr="00373C45" w:rsidRDefault="00DA47F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sz w:val="22"/>
          <w:szCs w:val="22"/>
        </w:rPr>
        <w:t xml:space="preserve">В случае если </w:t>
      </w:r>
      <w:proofErr w:type="gramStart"/>
      <w:r w:rsidRPr="00373C45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373C45">
        <w:rPr>
          <w:sz w:val="22"/>
          <w:szCs w:val="22"/>
        </w:rPr>
        <w:t xml:space="preserve"> к участию в аукционе всех заявителей или о допуске к  участию в</w:t>
      </w:r>
      <w:r w:rsidR="009C5287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 xml:space="preserve">аукционе и признании участником аукциона только одного заявителя, аукцион признается </w:t>
      </w:r>
      <w:r w:rsidRPr="00373C45">
        <w:rPr>
          <w:rFonts w:eastAsiaTheme="minorHAnsi"/>
          <w:sz w:val="22"/>
          <w:szCs w:val="22"/>
          <w:lang w:eastAsia="en-US"/>
        </w:rPr>
        <w:t>несостоявшимся.</w:t>
      </w:r>
    </w:p>
    <w:p w:rsidR="00376AA2" w:rsidRPr="00373C45" w:rsidRDefault="009C5287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 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9C5287" w:rsidRPr="00373C45" w:rsidRDefault="009C5287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D133D" w:rsidRPr="00373C45" w:rsidRDefault="009D133D" w:rsidP="00373C45">
      <w:pPr>
        <w:pStyle w:val="ae"/>
        <w:tabs>
          <w:tab w:val="left" w:pos="720"/>
        </w:tabs>
        <w:ind w:left="0" w:firstLine="709"/>
        <w:jc w:val="center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Порядок проведения аукциона</w:t>
      </w:r>
    </w:p>
    <w:p w:rsidR="00011668" w:rsidRPr="00373C45" w:rsidRDefault="00011668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3C45">
        <w:rPr>
          <w:rFonts w:eastAsiaTheme="minorHAnsi"/>
          <w:bCs/>
          <w:sz w:val="22"/>
          <w:szCs w:val="22"/>
          <w:lang w:eastAsia="en-US"/>
        </w:rPr>
        <w:t>Публичные торги по продаже объектов незавершенного строительства, расположенных на</w:t>
      </w:r>
      <w:r w:rsidR="006C20BD" w:rsidRPr="00373C45">
        <w:rPr>
          <w:rFonts w:eastAsiaTheme="minorHAnsi"/>
          <w:bCs/>
          <w:sz w:val="22"/>
          <w:szCs w:val="22"/>
          <w:lang w:eastAsia="en-US"/>
        </w:rPr>
        <w:t> </w:t>
      </w:r>
      <w:r w:rsidRPr="00373C45">
        <w:rPr>
          <w:rFonts w:eastAsiaTheme="minorHAnsi"/>
          <w:bCs/>
          <w:sz w:val="22"/>
          <w:szCs w:val="22"/>
          <w:lang w:eastAsia="en-US"/>
        </w:rPr>
        <w:t>земельных участках, находящихся в государственной или муниципальной собственности и</w:t>
      </w:r>
      <w:r w:rsidR="006C20BD" w:rsidRPr="00373C45">
        <w:rPr>
          <w:rFonts w:eastAsiaTheme="minorHAnsi"/>
          <w:bCs/>
          <w:sz w:val="22"/>
          <w:szCs w:val="22"/>
          <w:lang w:eastAsia="en-US"/>
        </w:rPr>
        <w:t>  </w:t>
      </w:r>
      <w:r w:rsidRPr="00373C45">
        <w:rPr>
          <w:rFonts w:eastAsiaTheme="minorHAnsi"/>
          <w:bCs/>
          <w:sz w:val="22"/>
          <w:szCs w:val="22"/>
          <w:lang w:eastAsia="en-US"/>
        </w:rPr>
        <w:t>предоставленных по результатам аукциона, в связи с прекращением действия договоров аренды таких земельных участков, проводятся в форме аукциона, открытого по составу участников.</w:t>
      </w:r>
    </w:p>
    <w:p w:rsidR="009D133D" w:rsidRPr="00373C45" w:rsidRDefault="009D133D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9D133D" w:rsidRPr="00373C45" w:rsidRDefault="009D133D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Непосредственно перед началом проведения аукциона организатор аукциона регистрирует явившихся на аукцион участников аукциона (их представителей). При  регистрации участникам аукциона (их представителям) выдаются пронумерованные карточки (далее – карточки);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Аукцион проводится путем повышения начальной (минимальной) цены предмета аукциона, указанной в извещении о проведен</w:t>
      </w:r>
      <w:proofErr w:type="gramStart"/>
      <w:r w:rsidRPr="00373C45">
        <w:rPr>
          <w:sz w:val="22"/>
          <w:szCs w:val="22"/>
        </w:rPr>
        <w:t>ии ау</w:t>
      </w:r>
      <w:proofErr w:type="gramEnd"/>
      <w:r w:rsidRPr="00373C45">
        <w:rPr>
          <w:sz w:val="22"/>
          <w:szCs w:val="22"/>
        </w:rPr>
        <w:t>кциона, на шаг аукциона, который устанавливается в</w:t>
      </w:r>
      <w:r w:rsidR="006C20BD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>пределах 1</w:t>
      </w:r>
      <w:r w:rsidR="006255B5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>% начальной цены предмета аукциона, указанной в извещении о проведении аукциона.</w:t>
      </w:r>
    </w:p>
    <w:p w:rsidR="00825D0C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sz w:val="22"/>
          <w:szCs w:val="22"/>
        </w:rPr>
        <w:t xml:space="preserve">Аукцион начинается </w:t>
      </w:r>
      <w:r w:rsidR="00825D0C" w:rsidRPr="00373C45">
        <w:rPr>
          <w:sz w:val="22"/>
          <w:szCs w:val="22"/>
        </w:rPr>
        <w:t xml:space="preserve">с </w:t>
      </w:r>
      <w:r w:rsidR="00825D0C" w:rsidRPr="00373C45">
        <w:rPr>
          <w:rFonts w:eastAsiaTheme="minorHAnsi"/>
          <w:sz w:val="22"/>
          <w:szCs w:val="22"/>
          <w:lang w:eastAsia="en-US"/>
        </w:rPr>
        <w:t xml:space="preserve">объявления аукционистом начала проведения аукциона, предмета </w:t>
      </w:r>
      <w:r w:rsidR="002269CF" w:rsidRPr="00373C45">
        <w:rPr>
          <w:rFonts w:eastAsiaTheme="minorHAnsi"/>
          <w:sz w:val="22"/>
          <w:szCs w:val="22"/>
          <w:lang w:eastAsia="en-US"/>
        </w:rPr>
        <w:t>аукциона</w:t>
      </w:r>
      <w:r w:rsidR="00825D0C" w:rsidRPr="00373C45">
        <w:rPr>
          <w:rFonts w:eastAsiaTheme="minorHAnsi"/>
          <w:sz w:val="22"/>
          <w:szCs w:val="22"/>
          <w:lang w:eastAsia="en-US"/>
        </w:rPr>
        <w:t xml:space="preserve">, </w:t>
      </w:r>
      <w:r w:rsidR="002269CF" w:rsidRPr="00373C45">
        <w:rPr>
          <w:sz w:val="22"/>
          <w:szCs w:val="22"/>
        </w:rPr>
        <w:t>начальной (минимальной) цены предмета аукциона</w:t>
      </w:r>
      <w:r w:rsidR="00825D0C" w:rsidRPr="00373C45">
        <w:rPr>
          <w:rFonts w:eastAsiaTheme="minorHAnsi"/>
          <w:sz w:val="22"/>
          <w:szCs w:val="22"/>
          <w:lang w:eastAsia="en-US"/>
        </w:rPr>
        <w:t xml:space="preserve">, шага аукциона, после чего аукционист предлагает участникам аукциона заявлять свои предложения о цене </w:t>
      </w:r>
      <w:r w:rsidR="002269CF" w:rsidRPr="00373C45">
        <w:rPr>
          <w:rFonts w:eastAsiaTheme="minorHAnsi"/>
          <w:sz w:val="22"/>
          <w:szCs w:val="22"/>
          <w:lang w:eastAsia="en-US"/>
        </w:rPr>
        <w:t>предмета аукциона.</w:t>
      </w:r>
    </w:p>
    <w:p w:rsidR="003A59C3" w:rsidRPr="00373C45" w:rsidRDefault="002269CF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Участники аукциона поднимают после оглашения аукционистом начальной (минимальной) цены предмета аукциона и каждой очередн</w:t>
      </w:r>
      <w:r w:rsidR="003B6FB1" w:rsidRPr="00373C45">
        <w:rPr>
          <w:sz w:val="22"/>
          <w:szCs w:val="22"/>
        </w:rPr>
        <w:t>ой</w:t>
      </w:r>
      <w:r w:rsidRPr="00373C45">
        <w:rPr>
          <w:sz w:val="22"/>
          <w:szCs w:val="22"/>
        </w:rPr>
        <w:t xml:space="preserve"> </w:t>
      </w:r>
      <w:r w:rsidR="003B6FB1" w:rsidRPr="00373C45">
        <w:rPr>
          <w:sz w:val="22"/>
          <w:szCs w:val="22"/>
        </w:rPr>
        <w:t xml:space="preserve">цены предмета аукциона </w:t>
      </w:r>
      <w:r w:rsidRPr="00373C45">
        <w:rPr>
          <w:sz w:val="22"/>
          <w:szCs w:val="22"/>
        </w:rPr>
        <w:t>в</w:t>
      </w:r>
      <w:r w:rsidR="003B6FB1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 xml:space="preserve">случае, если готовы заключить договор </w:t>
      </w:r>
      <w:r w:rsidR="003B6FB1" w:rsidRPr="00373C45">
        <w:rPr>
          <w:sz w:val="22"/>
          <w:szCs w:val="22"/>
        </w:rPr>
        <w:t xml:space="preserve">купли-продажи 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rFonts w:eastAsiaTheme="minorHAnsi"/>
          <w:sz w:val="22"/>
          <w:szCs w:val="22"/>
          <w:lang w:eastAsia="en-US"/>
        </w:rPr>
        <w:t>После чего аукционист объявляет начальную цен</w:t>
      </w:r>
      <w:r w:rsidR="00156CB1" w:rsidRPr="00373C45">
        <w:rPr>
          <w:rFonts w:eastAsiaTheme="minorHAnsi"/>
          <w:sz w:val="22"/>
          <w:szCs w:val="22"/>
          <w:lang w:eastAsia="en-US"/>
        </w:rPr>
        <w:t>у</w:t>
      </w:r>
      <w:r w:rsidRPr="00373C45">
        <w:rPr>
          <w:rFonts w:eastAsiaTheme="minorHAnsi"/>
          <w:sz w:val="22"/>
          <w:szCs w:val="22"/>
          <w:lang w:eastAsia="en-US"/>
        </w:rPr>
        <w:t xml:space="preserve"> предмета аукциона, увеличенную в  соответствии с шагом аукциона.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Участник аукциона после объявления аукционистом начальной цены предмета аукциона увеличенной в соответствии с шагом аукциона, поднимает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карточку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в случае если он согласен заключить договор по объявленной цене.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аукциона, увеличенной в</w:t>
      </w:r>
      <w:r w:rsidR="006C20BD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соответствии с «шагом аукциона», а также новую цену договора, увеличенную в  соответствии с</w:t>
      </w:r>
      <w:r w:rsidR="006C20BD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«шагом аукциона» и предлагает участникам аукциона заявлять свои предложения по цене продажи, превышающей начальную цену.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Каждую последующую цену аукционист назначает путем увеличения текущей цены на шаг аукциона. Каждая последующая цена, превышающая предыдущую цену на шаг аукциона,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заявляется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участниками аукциона путем поднятия карточек. После объявления очередной цены аукционист называет номер карточки участника аукциона, который первым ее поднял. Затем аукционист объявляет следующую цену в соответствии с шагом аукциона.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При отсутствии участников аукциона, готовых заключить договор о предмете аукциона в</w:t>
      </w:r>
      <w:r w:rsidR="006C20BD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соответствии с названной аукционистом ценой, аукционист повторяет эту цену 3  раза.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Если после троекратного объявления очередной цены ни один из участников аукциона не</w:t>
      </w:r>
      <w:r w:rsidR="006C20BD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 xml:space="preserve">поднял карточку, аукцион завершается. 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Победителем аукциона признается участник, предложивший в ходе проведения торгов наиболее высокую цену предмета аукциона и номер карточки которого был назван аукционистом последним.</w:t>
      </w:r>
    </w:p>
    <w:p w:rsidR="009D133D" w:rsidRPr="00373C45" w:rsidRDefault="009D133D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По завершен</w:t>
      </w:r>
      <w:proofErr w:type="gramStart"/>
      <w:r w:rsidRPr="00373C45">
        <w:rPr>
          <w:sz w:val="22"/>
          <w:szCs w:val="22"/>
        </w:rPr>
        <w:t>ии ау</w:t>
      </w:r>
      <w:proofErr w:type="gramEnd"/>
      <w:r w:rsidRPr="00373C45">
        <w:rPr>
          <w:sz w:val="22"/>
          <w:szCs w:val="22"/>
        </w:rPr>
        <w:t>кциона аукционист объявляет о продаже объекта незавершенного строительства, цену продажи предмета аукциона и номер билета победителя аукциона.</w:t>
      </w:r>
    </w:p>
    <w:p w:rsidR="00D61A27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</w:t>
      </w:r>
      <w:r w:rsidR="00D61A27" w:rsidRPr="00373C45">
        <w:rPr>
          <w:rFonts w:eastAsiaTheme="minorHAnsi"/>
          <w:sz w:val="22"/>
          <w:szCs w:val="22"/>
          <w:lang w:eastAsia="en-US"/>
        </w:rPr>
        <w:t xml:space="preserve">со дня проведения аукциона подлежит опубликованию в газете «Вечерний Челябинск» и размещению </w:t>
      </w:r>
      <w:proofErr w:type="gramStart"/>
      <w:r w:rsidR="00D61A27" w:rsidRPr="00373C45">
        <w:rPr>
          <w:rFonts w:eastAsiaTheme="minorHAnsi"/>
          <w:sz w:val="22"/>
          <w:szCs w:val="22"/>
          <w:lang w:eastAsia="en-US"/>
        </w:rPr>
        <w:t>на</w:t>
      </w:r>
      <w:proofErr w:type="gramEnd"/>
      <w:r w:rsidR="00D61A27" w:rsidRPr="00373C45">
        <w:rPr>
          <w:rFonts w:eastAsiaTheme="minorHAnsi"/>
          <w:sz w:val="22"/>
          <w:szCs w:val="22"/>
          <w:lang w:eastAsia="en-US"/>
        </w:rPr>
        <w:t>:</w:t>
      </w:r>
    </w:p>
    <w:p w:rsidR="0050679A" w:rsidRPr="00373C45" w:rsidRDefault="0050679A" w:rsidP="00373C4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- официальном </w:t>
      </w:r>
      <w:proofErr w:type="gramStart"/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сайте</w:t>
      </w:r>
      <w:proofErr w:type="gramEnd"/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Российской Федерации в  информационно-телекоммуникационной сети Интернет</w:t>
      </w:r>
      <w:r w:rsidR="00791859"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,</w:t>
      </w:r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определенном постановлением Правительства Российской Федерации от  10.09.2012 №</w:t>
      </w:r>
      <w:r w:rsidR="006C20BD"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 </w:t>
      </w:r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909</w:t>
      </w:r>
      <w:r w:rsidR="00791859"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,</w:t>
      </w:r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для размещения информации о  проведении торгов – </w:t>
      </w:r>
      <w:hyperlink r:id="rId56" w:history="1">
        <w:r w:rsidRPr="00373C45">
          <w:rPr>
            <w:rFonts w:eastAsiaTheme="minorHAnsi" w:cs="Times New Roman"/>
            <w:kern w:val="0"/>
            <w:sz w:val="22"/>
            <w:szCs w:val="22"/>
            <w:lang w:val="ru-RU" w:eastAsia="en-US" w:bidi="ar-SA"/>
          </w:rPr>
          <w:t>www.torgi.gov.ru</w:t>
        </w:r>
      </w:hyperlink>
      <w:r w:rsidR="006255B5"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(в разделе «Строительство»)</w:t>
      </w:r>
      <w:r w:rsidRPr="00373C4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;</w:t>
      </w:r>
    </w:p>
    <w:p w:rsidR="0050679A" w:rsidRPr="00373C45" w:rsidRDefault="0050679A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- официальном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сайте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Администрации города Челябинска в сети Интернет </w:t>
      </w:r>
      <w:hyperlink r:id="rId57" w:history="1">
        <w:r w:rsidRPr="00373C45">
          <w:rPr>
            <w:rFonts w:eastAsiaTheme="minorHAnsi"/>
            <w:sz w:val="22"/>
            <w:szCs w:val="22"/>
            <w:lang w:eastAsia="en-US"/>
          </w:rPr>
          <w:t>www.cheladmin.ru</w:t>
        </w:r>
      </w:hyperlink>
      <w:r w:rsidRPr="00373C45">
        <w:rPr>
          <w:rFonts w:eastAsiaTheme="minorHAnsi"/>
          <w:sz w:val="22"/>
          <w:szCs w:val="22"/>
          <w:lang w:eastAsia="en-US"/>
        </w:rPr>
        <w:t>;</w:t>
      </w:r>
    </w:p>
    <w:p w:rsidR="0050679A" w:rsidRPr="00373C45" w:rsidRDefault="0050679A" w:rsidP="00373C4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- официальном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сайте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Комитета в сети Интернет http: </w:t>
      </w:r>
      <w:proofErr w:type="spellStart"/>
      <w:r w:rsidRPr="00373C45">
        <w:rPr>
          <w:rFonts w:eastAsiaTheme="minorHAnsi"/>
          <w:sz w:val="22"/>
          <w:szCs w:val="22"/>
          <w:lang w:eastAsia="en-US"/>
        </w:rPr>
        <w:t>www.</w:t>
      </w:r>
      <w:hyperlink r:id="rId58" w:history="1">
        <w:r w:rsidRPr="00373C45">
          <w:rPr>
            <w:rFonts w:eastAsiaTheme="minorHAnsi"/>
            <w:sz w:val="22"/>
            <w:szCs w:val="22"/>
            <w:lang w:eastAsia="en-US"/>
          </w:rPr>
          <w:t>kuizo.ru</w:t>
        </w:r>
        <w:proofErr w:type="spellEnd"/>
      </w:hyperlink>
      <w:r w:rsidR="002C0D8C" w:rsidRPr="00373C45">
        <w:rPr>
          <w:rFonts w:eastAsiaTheme="minorHAnsi"/>
          <w:sz w:val="22"/>
          <w:szCs w:val="22"/>
          <w:lang w:eastAsia="en-US"/>
        </w:rPr>
        <w:t>.</w:t>
      </w:r>
    </w:p>
    <w:p w:rsidR="009D133D" w:rsidRPr="00373C45" w:rsidRDefault="009D133D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373C45">
        <w:rPr>
          <w:sz w:val="22"/>
          <w:szCs w:val="22"/>
        </w:rPr>
        <w:t>В случае если в аукционе участвовал только один участник или при проведении аукциона не</w:t>
      </w:r>
      <w:r w:rsidR="006C20BD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>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733D8C" w:rsidRPr="00373C45" w:rsidRDefault="00733D8C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107F56" w:rsidRPr="00373C45" w:rsidRDefault="00107F56" w:rsidP="00373C45">
      <w:pPr>
        <w:pStyle w:val="ae"/>
        <w:ind w:left="0" w:firstLine="709"/>
        <w:jc w:val="center"/>
        <w:rPr>
          <w:b/>
          <w:sz w:val="22"/>
          <w:szCs w:val="22"/>
        </w:rPr>
      </w:pPr>
      <w:r w:rsidRPr="00373C45">
        <w:rPr>
          <w:b/>
          <w:sz w:val="22"/>
          <w:szCs w:val="22"/>
        </w:rPr>
        <w:t>Заключение договора купли-продажи</w:t>
      </w:r>
      <w:r w:rsidR="00BA395C" w:rsidRPr="00373C45">
        <w:rPr>
          <w:b/>
          <w:sz w:val="22"/>
          <w:szCs w:val="22"/>
        </w:rPr>
        <w:t xml:space="preserve"> </w:t>
      </w:r>
      <w:r w:rsidRPr="00373C45">
        <w:rPr>
          <w:b/>
          <w:sz w:val="22"/>
          <w:szCs w:val="22"/>
        </w:rPr>
        <w:t>объекта незавершенного строительства</w:t>
      </w:r>
    </w:p>
    <w:p w:rsidR="000A4F99" w:rsidRPr="00373C45" w:rsidRDefault="000A4F9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Лицо, выигравшее аукцион, и организатор аукциона подписывают договор купли-продажи объекта незавершенного строительства</w:t>
      </w:r>
      <w:r w:rsidR="008C145D" w:rsidRPr="00373C45">
        <w:rPr>
          <w:rFonts w:eastAsiaTheme="minorHAnsi"/>
          <w:sz w:val="22"/>
          <w:szCs w:val="22"/>
          <w:lang w:eastAsia="en-US"/>
        </w:rPr>
        <w:t xml:space="preserve"> (приложение № 2 к извещению</w:t>
      </w:r>
      <w:r w:rsidR="00733D8C" w:rsidRPr="00373C45">
        <w:rPr>
          <w:rFonts w:eastAsiaTheme="minorHAnsi"/>
          <w:sz w:val="22"/>
          <w:szCs w:val="22"/>
          <w:lang w:eastAsia="en-US"/>
        </w:rPr>
        <w:t>,</w:t>
      </w:r>
      <w:r w:rsidR="008C145D" w:rsidRPr="00373C45">
        <w:rPr>
          <w:rFonts w:eastAsiaTheme="minorHAnsi"/>
          <w:sz w:val="22"/>
          <w:szCs w:val="22"/>
          <w:lang w:eastAsia="en-US"/>
        </w:rPr>
        <w:t xml:space="preserve"> </w:t>
      </w:r>
      <w:r w:rsidR="00733D8C" w:rsidRPr="00373C45">
        <w:rPr>
          <w:rFonts w:eastAsiaTheme="minorHAnsi"/>
          <w:sz w:val="22"/>
          <w:szCs w:val="22"/>
          <w:lang w:eastAsia="en-US"/>
        </w:rPr>
        <w:t>размещенному</w:t>
      </w:r>
      <w:r w:rsidR="008C145D" w:rsidRPr="00373C45">
        <w:rPr>
          <w:rFonts w:eastAsiaTheme="minorHAnsi"/>
          <w:sz w:val="22"/>
          <w:szCs w:val="22"/>
          <w:lang w:eastAsia="en-US"/>
        </w:rPr>
        <w:t xml:space="preserve"> в сети Интернет)</w:t>
      </w:r>
      <w:r w:rsidRPr="00373C45">
        <w:rPr>
          <w:rFonts w:eastAsiaTheme="minorHAnsi"/>
          <w:sz w:val="22"/>
          <w:szCs w:val="22"/>
          <w:lang w:eastAsia="en-US"/>
        </w:rPr>
        <w:t>, являвшегося предметом аукциона, в</w:t>
      </w:r>
      <w:r w:rsidR="009D133D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течение 3 дней со дня подписания протокола о</w:t>
      </w:r>
      <w:r w:rsidR="00733D8C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результатах аукциона. При этом организатор аукциона подписывает договор купли-продажи от</w:t>
      </w:r>
      <w:r w:rsidR="00733D8C" w:rsidRPr="00373C45">
        <w:rPr>
          <w:rFonts w:eastAsiaTheme="minorHAnsi"/>
          <w:sz w:val="22"/>
          <w:szCs w:val="22"/>
          <w:lang w:eastAsia="en-US"/>
        </w:rPr>
        <w:t> </w:t>
      </w:r>
      <w:r w:rsidRPr="00373C45">
        <w:rPr>
          <w:rFonts w:eastAsiaTheme="minorHAnsi"/>
          <w:sz w:val="22"/>
          <w:szCs w:val="22"/>
          <w:lang w:eastAsia="en-US"/>
        </w:rPr>
        <w:t>имени собственника объекта незавершенного строительства без доверенности.</w:t>
      </w:r>
    </w:p>
    <w:p w:rsidR="000A4F99" w:rsidRPr="00373C45" w:rsidRDefault="000A4F9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При уклонении или отказе лица, выигравшего аукцион, от заключения в</w:t>
      </w:r>
      <w:r w:rsidR="009D133D" w:rsidRPr="00373C45">
        <w:rPr>
          <w:rFonts w:eastAsiaTheme="minorHAnsi"/>
          <w:sz w:val="22"/>
          <w:szCs w:val="22"/>
          <w:lang w:eastAsia="en-US"/>
        </w:rPr>
        <w:t>  </w:t>
      </w:r>
      <w:r w:rsidRPr="00373C45">
        <w:rPr>
          <w:rFonts w:eastAsiaTheme="minorHAnsi"/>
          <w:sz w:val="22"/>
          <w:szCs w:val="22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373C45" w:rsidRDefault="000A4F9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373C45" w:rsidRDefault="000A4F9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373C45">
        <w:rPr>
          <w:rFonts w:eastAsiaTheme="minorHAnsi"/>
          <w:sz w:val="22"/>
          <w:szCs w:val="22"/>
          <w:lang w:eastAsia="en-US"/>
        </w:rPr>
        <w:t>аукциона</w:t>
      </w:r>
      <w:proofErr w:type="gramEnd"/>
      <w:r w:rsidRPr="00373C45">
        <w:rPr>
          <w:rFonts w:eastAsiaTheme="minorHAnsi"/>
          <w:sz w:val="22"/>
          <w:szCs w:val="22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0A4F99" w:rsidRPr="00373C45" w:rsidRDefault="002C3559" w:rsidP="00373C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73C45">
        <w:rPr>
          <w:rFonts w:eastAsiaTheme="minorHAnsi"/>
          <w:sz w:val="22"/>
          <w:szCs w:val="22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373C45">
        <w:rPr>
          <w:rFonts w:eastAsiaTheme="minorHAnsi"/>
          <w:sz w:val="22"/>
          <w:szCs w:val="22"/>
          <w:lang w:eastAsia="en-US"/>
        </w:rPr>
        <w:t>о</w:t>
      </w:r>
      <w:r w:rsidRPr="00373C45">
        <w:rPr>
          <w:rFonts w:eastAsiaTheme="minorHAnsi"/>
          <w:sz w:val="22"/>
          <w:szCs w:val="22"/>
          <w:lang w:eastAsia="en-US"/>
        </w:rPr>
        <w:t>перации по реализаци</w:t>
      </w:r>
      <w:r w:rsidR="003503E1" w:rsidRPr="00373C45">
        <w:rPr>
          <w:rFonts w:eastAsiaTheme="minorHAnsi"/>
          <w:sz w:val="22"/>
          <w:szCs w:val="22"/>
          <w:lang w:eastAsia="en-US"/>
        </w:rPr>
        <w:t>и</w:t>
      </w:r>
      <w:r w:rsidRPr="00373C45">
        <w:rPr>
          <w:rFonts w:eastAsiaTheme="minorHAnsi"/>
          <w:sz w:val="22"/>
          <w:szCs w:val="22"/>
          <w:lang w:eastAsia="en-US"/>
        </w:rPr>
        <w:t xml:space="preserve"> товаров (работ, услуг) на территории Российской Федерации</w:t>
      </w:r>
      <w:r w:rsidR="005276BB" w:rsidRPr="00373C45">
        <w:rPr>
          <w:rFonts w:eastAsiaTheme="minorHAnsi"/>
          <w:sz w:val="22"/>
          <w:szCs w:val="22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373C45">
        <w:rPr>
          <w:rFonts w:eastAsiaTheme="minorHAnsi"/>
          <w:sz w:val="22"/>
          <w:szCs w:val="22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373C45">
        <w:rPr>
          <w:rFonts w:eastAsiaTheme="minorHAnsi"/>
          <w:sz w:val="22"/>
          <w:szCs w:val="22"/>
          <w:lang w:eastAsia="en-US"/>
        </w:rPr>
        <w:t>,</w:t>
      </w:r>
      <w:r w:rsidR="000A4F99" w:rsidRPr="00373C45">
        <w:rPr>
          <w:rFonts w:eastAsiaTheme="minorHAnsi"/>
          <w:sz w:val="22"/>
          <w:szCs w:val="22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373C45">
        <w:rPr>
          <w:rFonts w:eastAsiaTheme="minorHAnsi"/>
          <w:sz w:val="22"/>
          <w:szCs w:val="22"/>
          <w:lang w:eastAsia="en-US"/>
        </w:rPr>
        <w:t>е</w:t>
      </w:r>
      <w:r w:rsidR="000A4F99" w:rsidRPr="00373C45">
        <w:rPr>
          <w:rFonts w:eastAsiaTheme="minorHAnsi"/>
          <w:sz w:val="22"/>
          <w:szCs w:val="22"/>
          <w:lang w:eastAsia="en-US"/>
        </w:rPr>
        <w:t>тся орган, уполномоченны</w:t>
      </w:r>
      <w:r w:rsidR="005276BB" w:rsidRPr="00373C45">
        <w:rPr>
          <w:rFonts w:eastAsiaTheme="minorHAnsi"/>
          <w:sz w:val="22"/>
          <w:szCs w:val="22"/>
          <w:lang w:eastAsia="en-US"/>
        </w:rPr>
        <w:t>й</w:t>
      </w:r>
      <w:r w:rsidR="000A4F99" w:rsidRPr="00373C45">
        <w:rPr>
          <w:rFonts w:eastAsiaTheme="minorHAnsi"/>
          <w:sz w:val="22"/>
          <w:szCs w:val="22"/>
          <w:lang w:eastAsia="en-US"/>
        </w:rPr>
        <w:t xml:space="preserve"> осуществлять реализацию указанного имущества.</w:t>
      </w:r>
    </w:p>
    <w:p w:rsidR="00547410" w:rsidRPr="00373C45" w:rsidRDefault="00547410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соответствии с подпунктом </w:t>
      </w:r>
      <w:r w:rsidR="003A0175" w:rsidRPr="00373C45">
        <w:rPr>
          <w:sz w:val="22"/>
          <w:szCs w:val="22"/>
        </w:rPr>
        <w:t>1</w:t>
      </w:r>
      <w:r w:rsidRPr="00373C45">
        <w:rPr>
          <w:sz w:val="22"/>
          <w:szCs w:val="22"/>
        </w:rPr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373C45">
        <w:rPr>
          <w:sz w:val="22"/>
          <w:szCs w:val="22"/>
        </w:rPr>
        <w:t>собственности</w:t>
      </w:r>
      <w:proofErr w:type="gramEnd"/>
      <w:r w:rsidRPr="00373C45">
        <w:rPr>
          <w:sz w:val="22"/>
          <w:szCs w:val="22"/>
        </w:rPr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>государственной или муниципальной собственности.</w:t>
      </w:r>
    </w:p>
    <w:p w:rsidR="00292842" w:rsidRPr="00373C45" w:rsidRDefault="00292842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Победитель аукциона перечисляет денежные средства в размере стоимости </w:t>
      </w:r>
      <w:r w:rsidR="004E5F01" w:rsidRPr="00373C45">
        <w:rPr>
          <w:sz w:val="22"/>
          <w:szCs w:val="22"/>
        </w:rPr>
        <w:t>объекта</w:t>
      </w:r>
      <w:r w:rsidRPr="00373C45">
        <w:rPr>
          <w:sz w:val="22"/>
          <w:szCs w:val="22"/>
        </w:rPr>
        <w:t xml:space="preserve">, являвшегося предметом аукциона, </w:t>
      </w:r>
      <w:proofErr w:type="gramStart"/>
      <w:r w:rsidR="00871D13" w:rsidRPr="00373C45">
        <w:rPr>
          <w:sz w:val="22"/>
          <w:szCs w:val="22"/>
        </w:rPr>
        <w:t>установленную</w:t>
      </w:r>
      <w:proofErr w:type="gramEnd"/>
      <w:r w:rsidR="00871D13" w:rsidRPr="00373C45">
        <w:rPr>
          <w:sz w:val="22"/>
          <w:szCs w:val="22"/>
        </w:rPr>
        <w:t xml:space="preserve"> по результатам торгов, </w:t>
      </w:r>
      <w:r w:rsidRPr="00373C45">
        <w:rPr>
          <w:sz w:val="22"/>
          <w:szCs w:val="22"/>
        </w:rPr>
        <w:t xml:space="preserve">на расчетный счет </w:t>
      </w:r>
      <w:r w:rsidR="005276BB" w:rsidRPr="00373C45">
        <w:rPr>
          <w:sz w:val="22"/>
          <w:szCs w:val="22"/>
        </w:rPr>
        <w:t>о</w:t>
      </w:r>
      <w:r w:rsidRPr="00373C45">
        <w:rPr>
          <w:sz w:val="22"/>
          <w:szCs w:val="22"/>
        </w:rPr>
        <w:t xml:space="preserve">рганизатора </w:t>
      </w:r>
      <w:r w:rsidR="00107F56" w:rsidRPr="00373C45">
        <w:rPr>
          <w:sz w:val="22"/>
          <w:szCs w:val="22"/>
        </w:rPr>
        <w:t>аукциона</w:t>
      </w:r>
      <w:r w:rsidRPr="00373C45">
        <w:rPr>
          <w:sz w:val="22"/>
          <w:szCs w:val="22"/>
        </w:rPr>
        <w:t xml:space="preserve"> в течение </w:t>
      </w:r>
      <w:r w:rsidR="004E5F01" w:rsidRPr="00373C45">
        <w:rPr>
          <w:sz w:val="22"/>
          <w:szCs w:val="22"/>
        </w:rPr>
        <w:t>5</w:t>
      </w:r>
      <w:r w:rsidR="005276BB" w:rsidRPr="00373C45">
        <w:rPr>
          <w:sz w:val="22"/>
          <w:szCs w:val="22"/>
        </w:rPr>
        <w:t>  (пяти) рабочих</w:t>
      </w:r>
      <w:r w:rsidRPr="00373C45">
        <w:rPr>
          <w:sz w:val="22"/>
          <w:szCs w:val="22"/>
        </w:rPr>
        <w:t xml:space="preserve"> дней со дня подписания </w:t>
      </w:r>
      <w:r w:rsidR="005276BB" w:rsidRPr="00373C45">
        <w:rPr>
          <w:sz w:val="22"/>
          <w:szCs w:val="22"/>
        </w:rPr>
        <w:t>договора купли-продажи</w:t>
      </w:r>
      <w:r w:rsidRPr="00373C45">
        <w:rPr>
          <w:sz w:val="22"/>
          <w:szCs w:val="22"/>
        </w:rPr>
        <w:t>.</w:t>
      </w:r>
    </w:p>
    <w:p w:rsidR="00292969" w:rsidRPr="00373C45" w:rsidRDefault="00292969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В соответствии с </w:t>
      </w:r>
      <w:hyperlink r:id="rId59" w:history="1">
        <w:r w:rsidRPr="00373C45">
          <w:rPr>
            <w:sz w:val="22"/>
            <w:szCs w:val="22"/>
          </w:rPr>
          <w:t>пунктом 7 статьи 449.1</w:t>
        </w:r>
      </w:hyperlink>
      <w:r w:rsidRPr="00373C45">
        <w:rPr>
          <w:sz w:val="22"/>
          <w:szCs w:val="22"/>
        </w:rPr>
        <w:t xml:space="preserve"> Гражданского кодекса Российской Федерации, в</w:t>
      </w:r>
      <w:r w:rsidR="006C20BD" w:rsidRPr="00373C45">
        <w:rPr>
          <w:sz w:val="22"/>
          <w:szCs w:val="22"/>
        </w:rPr>
        <w:t> </w:t>
      </w:r>
      <w:r w:rsidRPr="00373C45">
        <w:rPr>
          <w:sz w:val="22"/>
          <w:szCs w:val="22"/>
        </w:rPr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373C45" w:rsidRDefault="00F55637" w:rsidP="00373C4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За</w:t>
      </w:r>
      <w:r w:rsidR="00010386" w:rsidRPr="00373C45">
        <w:rPr>
          <w:sz w:val="22"/>
          <w:szCs w:val="22"/>
        </w:rPr>
        <w:t xml:space="preserve">интересованные лица </w:t>
      </w:r>
      <w:r w:rsidR="00CD4287" w:rsidRPr="00373C45">
        <w:rPr>
          <w:sz w:val="22"/>
          <w:szCs w:val="22"/>
        </w:rPr>
        <w:t xml:space="preserve">могут получить дополнительную информацию об условиях проведения </w:t>
      </w:r>
      <w:r w:rsidR="00396CB1" w:rsidRPr="00373C45">
        <w:rPr>
          <w:sz w:val="22"/>
          <w:szCs w:val="22"/>
        </w:rPr>
        <w:t>аукциона</w:t>
      </w:r>
      <w:r w:rsidR="00CD4287" w:rsidRPr="00373C45">
        <w:rPr>
          <w:sz w:val="22"/>
          <w:szCs w:val="22"/>
        </w:rPr>
        <w:t xml:space="preserve"> и условиях договора купли-продажи по телефону: </w:t>
      </w:r>
      <w:r w:rsidR="00BF5E65" w:rsidRPr="00373C45">
        <w:rPr>
          <w:sz w:val="22"/>
          <w:szCs w:val="22"/>
        </w:rPr>
        <w:t>8 (351) 263-00-71,</w:t>
      </w:r>
      <w:r w:rsidR="004D61AF" w:rsidRPr="00373C45">
        <w:rPr>
          <w:sz w:val="22"/>
          <w:szCs w:val="22"/>
        </w:rPr>
        <w:t xml:space="preserve"> 264-55-24</w:t>
      </w:r>
      <w:r w:rsidR="00791859" w:rsidRPr="00373C45">
        <w:rPr>
          <w:sz w:val="22"/>
          <w:szCs w:val="22"/>
        </w:rPr>
        <w:t>.</w:t>
      </w:r>
      <w:r w:rsidR="00BF5E65" w:rsidRPr="00373C45">
        <w:rPr>
          <w:sz w:val="22"/>
          <w:szCs w:val="22"/>
        </w:rPr>
        <w:t xml:space="preserve"> </w:t>
      </w:r>
    </w:p>
    <w:p w:rsidR="003A0175" w:rsidRPr="00373C45" w:rsidRDefault="003A0175" w:rsidP="00373C45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С содержанием извещения о проведения аукциона по продаже объекта незавершенного строительства, формо</w:t>
      </w:r>
      <w:r w:rsidR="00733D8C" w:rsidRPr="00373C45">
        <w:rPr>
          <w:sz w:val="22"/>
          <w:szCs w:val="22"/>
        </w:rPr>
        <w:t xml:space="preserve">й заявки на участие в аукционе </w:t>
      </w:r>
      <w:r w:rsidRPr="00373C45">
        <w:rPr>
          <w:sz w:val="22"/>
          <w:szCs w:val="22"/>
        </w:rPr>
        <w:t>можно ознакомиться</w:t>
      </w:r>
      <w:r w:rsidR="00CC6BF5" w:rsidRPr="00373C45">
        <w:rPr>
          <w:sz w:val="22"/>
          <w:szCs w:val="22"/>
        </w:rPr>
        <w:t xml:space="preserve"> </w:t>
      </w:r>
      <w:proofErr w:type="gramStart"/>
      <w:r w:rsidRPr="00373C45">
        <w:rPr>
          <w:sz w:val="22"/>
          <w:szCs w:val="22"/>
        </w:rPr>
        <w:t>на</w:t>
      </w:r>
      <w:proofErr w:type="gramEnd"/>
      <w:r w:rsidRPr="00373C45">
        <w:rPr>
          <w:sz w:val="22"/>
          <w:szCs w:val="22"/>
        </w:rPr>
        <w:t>:</w:t>
      </w:r>
    </w:p>
    <w:p w:rsidR="003A0175" w:rsidRPr="00373C45" w:rsidRDefault="003A0175" w:rsidP="00373C4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sz w:val="22"/>
          <w:szCs w:val="22"/>
          <w:lang w:val="ru-RU" w:eastAsia="ru-RU" w:bidi="ar-SA"/>
        </w:rPr>
      </w:pPr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 xml:space="preserve">- официальном </w:t>
      </w:r>
      <w:proofErr w:type="gramStart"/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>сайте</w:t>
      </w:r>
      <w:proofErr w:type="gramEnd"/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 xml:space="preserve"> Российской Федерации в  информационно-телекоммуникационной сети Интернет</w:t>
      </w:r>
      <w:r w:rsidR="00791859" w:rsidRPr="00373C45">
        <w:rPr>
          <w:rFonts w:cs="Times New Roman"/>
          <w:kern w:val="0"/>
          <w:sz w:val="22"/>
          <w:szCs w:val="22"/>
          <w:lang w:val="ru-RU" w:eastAsia="ru-RU" w:bidi="ar-SA"/>
        </w:rPr>
        <w:t>,</w:t>
      </w:r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 xml:space="preserve"> определенном постановлением Правительства Российской Федерации от  10.09.2012 №</w:t>
      </w:r>
      <w:r w:rsidR="006C20BD" w:rsidRPr="00373C45">
        <w:rPr>
          <w:rFonts w:cs="Times New Roman"/>
          <w:kern w:val="0"/>
          <w:sz w:val="22"/>
          <w:szCs w:val="22"/>
          <w:lang w:val="ru-RU" w:eastAsia="ru-RU" w:bidi="ar-SA"/>
        </w:rPr>
        <w:t> </w:t>
      </w:r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>909</w:t>
      </w:r>
      <w:r w:rsidR="00791859" w:rsidRPr="00373C45">
        <w:rPr>
          <w:rFonts w:cs="Times New Roman"/>
          <w:kern w:val="0"/>
          <w:sz w:val="22"/>
          <w:szCs w:val="22"/>
          <w:lang w:val="ru-RU" w:eastAsia="ru-RU" w:bidi="ar-SA"/>
        </w:rPr>
        <w:t>,</w:t>
      </w:r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 xml:space="preserve"> для размещения информации о  проведении торгов – </w:t>
      </w:r>
      <w:hyperlink r:id="rId60" w:history="1">
        <w:r w:rsidRPr="00373C45">
          <w:rPr>
            <w:rFonts w:cs="Times New Roman"/>
            <w:kern w:val="0"/>
            <w:sz w:val="22"/>
            <w:szCs w:val="22"/>
            <w:lang w:val="ru-RU" w:eastAsia="ru-RU" w:bidi="ar-SA"/>
          </w:rPr>
          <w:t>www.torgi.gov.ru</w:t>
        </w:r>
      </w:hyperlink>
      <w:r w:rsidRPr="00373C45">
        <w:rPr>
          <w:rFonts w:cs="Times New Roman"/>
          <w:kern w:val="0"/>
          <w:sz w:val="22"/>
          <w:szCs w:val="22"/>
          <w:lang w:val="ru-RU" w:eastAsia="ru-RU" w:bidi="ar-SA"/>
        </w:rPr>
        <w:t xml:space="preserve"> (вкладка «Строительство»);</w:t>
      </w:r>
    </w:p>
    <w:p w:rsidR="003A0175" w:rsidRPr="00373C45" w:rsidRDefault="003A0175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- официальном </w:t>
      </w:r>
      <w:proofErr w:type="gramStart"/>
      <w:r w:rsidRPr="00373C45">
        <w:rPr>
          <w:sz w:val="22"/>
          <w:szCs w:val="22"/>
        </w:rPr>
        <w:t>сайте</w:t>
      </w:r>
      <w:proofErr w:type="gramEnd"/>
      <w:r w:rsidRPr="00373C45">
        <w:rPr>
          <w:sz w:val="22"/>
          <w:szCs w:val="22"/>
        </w:rPr>
        <w:t xml:space="preserve"> Администрации города Челябинска в сети Интернет </w:t>
      </w:r>
      <w:hyperlink r:id="rId61" w:history="1">
        <w:r w:rsidRPr="00373C45">
          <w:rPr>
            <w:sz w:val="22"/>
            <w:szCs w:val="22"/>
          </w:rPr>
          <w:t>www.cheladmin.ru</w:t>
        </w:r>
      </w:hyperlink>
      <w:r w:rsidRPr="00373C45">
        <w:rPr>
          <w:sz w:val="22"/>
          <w:szCs w:val="22"/>
        </w:rPr>
        <w:t xml:space="preserve"> (вкладка «Аукционы и конкурсы»/ «Прочее»);</w:t>
      </w:r>
    </w:p>
    <w:p w:rsidR="003A0175" w:rsidRPr="00373C45" w:rsidRDefault="003A0175" w:rsidP="00373C45">
      <w:pPr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 xml:space="preserve">- официальном </w:t>
      </w:r>
      <w:proofErr w:type="gramStart"/>
      <w:r w:rsidRPr="00373C45">
        <w:rPr>
          <w:sz w:val="22"/>
          <w:szCs w:val="22"/>
        </w:rPr>
        <w:t>сайте</w:t>
      </w:r>
      <w:proofErr w:type="gramEnd"/>
      <w:r w:rsidRPr="00373C45">
        <w:rPr>
          <w:sz w:val="22"/>
          <w:szCs w:val="22"/>
        </w:rPr>
        <w:t xml:space="preserve"> Комитета по управлению имуществом и земельным отношениям города Челябинска в сети Интернет http: </w:t>
      </w:r>
      <w:proofErr w:type="spellStart"/>
      <w:r w:rsidRPr="00373C45">
        <w:rPr>
          <w:sz w:val="22"/>
          <w:szCs w:val="22"/>
        </w:rPr>
        <w:t>www.</w:t>
      </w:r>
      <w:hyperlink r:id="rId62" w:history="1">
        <w:r w:rsidRPr="00373C45">
          <w:rPr>
            <w:sz w:val="22"/>
            <w:szCs w:val="22"/>
          </w:rPr>
          <w:t>kuizo.ru</w:t>
        </w:r>
        <w:proofErr w:type="spellEnd"/>
      </w:hyperlink>
      <w:r w:rsidRPr="00373C45">
        <w:rPr>
          <w:sz w:val="22"/>
          <w:szCs w:val="22"/>
        </w:rPr>
        <w:t xml:space="preserve"> (вкладка «Торги»/ «Аукционы»/ «Публичные торги»)</w:t>
      </w:r>
      <w:r w:rsidR="00FC63AE" w:rsidRPr="00373C45">
        <w:rPr>
          <w:sz w:val="22"/>
          <w:szCs w:val="22"/>
        </w:rPr>
        <w:t>, а также в газете «Вечерний Челябинск».</w:t>
      </w:r>
    </w:p>
    <w:p w:rsidR="004D61AF" w:rsidRPr="00373C45" w:rsidRDefault="00CC6BF5" w:rsidP="00373C45">
      <w:pPr>
        <w:tabs>
          <w:tab w:val="left" w:pos="720"/>
        </w:tabs>
        <w:ind w:firstLine="709"/>
        <w:contextualSpacing/>
        <w:jc w:val="both"/>
        <w:rPr>
          <w:sz w:val="22"/>
          <w:szCs w:val="22"/>
        </w:rPr>
      </w:pPr>
      <w:r w:rsidRPr="00373C45">
        <w:rPr>
          <w:sz w:val="22"/>
          <w:szCs w:val="22"/>
        </w:rPr>
        <w:tab/>
      </w:r>
      <w:r w:rsidR="00E4261F" w:rsidRPr="00373C45">
        <w:rPr>
          <w:sz w:val="22"/>
          <w:szCs w:val="22"/>
        </w:rPr>
        <w:t>Приложени</w:t>
      </w:r>
      <w:r w:rsidR="00DA47FD" w:rsidRPr="00373C45">
        <w:rPr>
          <w:sz w:val="22"/>
          <w:szCs w:val="22"/>
        </w:rPr>
        <w:t>я</w:t>
      </w:r>
      <w:r w:rsidR="00E4261F" w:rsidRPr="00373C45">
        <w:rPr>
          <w:sz w:val="22"/>
          <w:szCs w:val="22"/>
        </w:rPr>
        <w:t>:</w:t>
      </w:r>
    </w:p>
    <w:p w:rsidR="00E4261F" w:rsidRPr="00373C45" w:rsidRDefault="00E4261F" w:rsidP="00373C45">
      <w:pPr>
        <w:pStyle w:val="ae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2"/>
          <w:szCs w:val="22"/>
        </w:rPr>
      </w:pPr>
      <w:r w:rsidRPr="00373C45">
        <w:rPr>
          <w:sz w:val="22"/>
          <w:szCs w:val="22"/>
        </w:rPr>
        <w:t>Форма заявки</w:t>
      </w:r>
      <w:r w:rsidR="00D41E13" w:rsidRPr="00373C45">
        <w:rPr>
          <w:sz w:val="22"/>
          <w:szCs w:val="22"/>
        </w:rPr>
        <w:t xml:space="preserve"> на участие в аукционе</w:t>
      </w:r>
      <w:r w:rsidR="003A0175" w:rsidRPr="00373C45">
        <w:rPr>
          <w:sz w:val="22"/>
          <w:szCs w:val="22"/>
        </w:rPr>
        <w:t xml:space="preserve"> по продаже объекта незавершенного строительства</w:t>
      </w:r>
      <w:r w:rsidR="00D41E13" w:rsidRPr="00373C45">
        <w:rPr>
          <w:sz w:val="22"/>
          <w:szCs w:val="22"/>
        </w:rPr>
        <w:t>;</w:t>
      </w:r>
    </w:p>
    <w:p w:rsidR="00D41E13" w:rsidRPr="00373C45" w:rsidRDefault="004D504D" w:rsidP="00373C45">
      <w:pPr>
        <w:pStyle w:val="ae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2"/>
          <w:szCs w:val="22"/>
        </w:rPr>
      </w:pPr>
      <w:r w:rsidRPr="00373C45">
        <w:rPr>
          <w:sz w:val="22"/>
          <w:szCs w:val="22"/>
        </w:rPr>
        <w:t>Проект договора купли-продажи</w:t>
      </w:r>
      <w:r w:rsidRPr="00373C45">
        <w:rPr>
          <w:b/>
          <w:sz w:val="22"/>
          <w:szCs w:val="22"/>
        </w:rPr>
        <w:t xml:space="preserve"> </w:t>
      </w:r>
      <w:r w:rsidRPr="00373C45">
        <w:rPr>
          <w:sz w:val="22"/>
          <w:szCs w:val="22"/>
        </w:rPr>
        <w:t>объекта незавершенного строительства.</w:t>
      </w:r>
    </w:p>
    <w:p w:rsidR="005674A3" w:rsidRPr="00373C45" w:rsidRDefault="005674A3" w:rsidP="00373C45">
      <w:pPr>
        <w:widowControl w:val="0"/>
        <w:ind w:firstLine="709"/>
        <w:contextualSpacing/>
        <w:rPr>
          <w:sz w:val="22"/>
          <w:szCs w:val="22"/>
        </w:rPr>
      </w:pPr>
    </w:p>
    <w:p w:rsidR="003F4AE2" w:rsidRPr="00373C45" w:rsidRDefault="003F4AE2" w:rsidP="00373C45">
      <w:pPr>
        <w:widowControl w:val="0"/>
        <w:ind w:firstLine="709"/>
        <w:contextualSpacing/>
        <w:rPr>
          <w:sz w:val="22"/>
          <w:szCs w:val="22"/>
        </w:rPr>
      </w:pPr>
    </w:p>
    <w:p w:rsidR="003F4AE2" w:rsidRPr="00373C45" w:rsidRDefault="003F4AE2" w:rsidP="00373C45">
      <w:pPr>
        <w:widowControl w:val="0"/>
        <w:ind w:firstLine="709"/>
        <w:contextualSpacing/>
        <w:rPr>
          <w:sz w:val="22"/>
          <w:szCs w:val="22"/>
        </w:rPr>
      </w:pPr>
    </w:p>
    <w:p w:rsidR="006C1F64" w:rsidRPr="00373C45" w:rsidRDefault="002E0977" w:rsidP="00373C45">
      <w:pPr>
        <w:widowControl w:val="0"/>
        <w:contextualSpacing/>
        <w:rPr>
          <w:sz w:val="22"/>
          <w:szCs w:val="22"/>
        </w:rPr>
      </w:pPr>
      <w:r w:rsidRPr="00373C45">
        <w:rPr>
          <w:sz w:val="22"/>
          <w:szCs w:val="22"/>
        </w:rPr>
        <w:t>П</w:t>
      </w:r>
      <w:r w:rsidR="006C1F64" w:rsidRPr="00373C45">
        <w:rPr>
          <w:sz w:val="22"/>
          <w:szCs w:val="22"/>
        </w:rPr>
        <w:t>редседател</w:t>
      </w:r>
      <w:r w:rsidRPr="00373C45">
        <w:rPr>
          <w:sz w:val="22"/>
          <w:szCs w:val="22"/>
        </w:rPr>
        <w:t>ь</w:t>
      </w:r>
      <w:r w:rsidR="006C1F64" w:rsidRPr="00373C45">
        <w:rPr>
          <w:sz w:val="22"/>
          <w:szCs w:val="22"/>
        </w:rPr>
        <w:t xml:space="preserve"> Комитета                                                             </w:t>
      </w:r>
      <w:r w:rsidR="00D46673" w:rsidRPr="00373C45">
        <w:rPr>
          <w:sz w:val="22"/>
          <w:szCs w:val="22"/>
        </w:rPr>
        <w:t xml:space="preserve">                           </w:t>
      </w:r>
      <w:r w:rsidR="006C1F64" w:rsidRPr="00373C45">
        <w:rPr>
          <w:sz w:val="22"/>
          <w:szCs w:val="22"/>
        </w:rPr>
        <w:t xml:space="preserve">                    </w:t>
      </w:r>
      <w:r w:rsidRPr="00373C45">
        <w:rPr>
          <w:sz w:val="22"/>
          <w:szCs w:val="22"/>
        </w:rPr>
        <w:t>О. В. Шейкина</w:t>
      </w:r>
    </w:p>
    <w:sectPr w:rsidR="006C1F64" w:rsidRPr="00373C45" w:rsidSect="00A94FEC">
      <w:headerReference w:type="default" r:id="rId63"/>
      <w:footerReference w:type="first" r:id="rId6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9E" w:rsidRDefault="0040329E" w:rsidP="00575180">
      <w:r>
        <w:separator/>
      </w:r>
    </w:p>
  </w:endnote>
  <w:endnote w:type="continuationSeparator" w:id="1">
    <w:p w:rsidR="0040329E" w:rsidRDefault="0040329E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9E" w:rsidRDefault="0040329E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9E" w:rsidRDefault="0040329E" w:rsidP="00575180">
      <w:r>
        <w:separator/>
      </w:r>
    </w:p>
  </w:footnote>
  <w:footnote w:type="continuationSeparator" w:id="1">
    <w:p w:rsidR="0040329E" w:rsidRDefault="0040329E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40329E" w:rsidRDefault="0040329E">
        <w:pPr>
          <w:pStyle w:val="af0"/>
          <w:jc w:val="center"/>
        </w:pPr>
        <w:fldSimple w:instr=" PAGE   \* MERGEFORMAT ">
          <w:r w:rsidR="00CA2DB6">
            <w:rPr>
              <w:noProof/>
            </w:rPr>
            <w:t>8</w:t>
          </w:r>
        </w:fldSimple>
      </w:p>
      <w:p w:rsidR="0040329E" w:rsidRDefault="0040329E">
        <w:pPr>
          <w:pStyle w:val="af0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6BAD"/>
    <w:rsid w:val="00010386"/>
    <w:rsid w:val="00011668"/>
    <w:rsid w:val="00012C64"/>
    <w:rsid w:val="00017A3D"/>
    <w:rsid w:val="00023719"/>
    <w:rsid w:val="00026730"/>
    <w:rsid w:val="00027DE7"/>
    <w:rsid w:val="000306DF"/>
    <w:rsid w:val="000315D5"/>
    <w:rsid w:val="00033C48"/>
    <w:rsid w:val="0003474F"/>
    <w:rsid w:val="0003501E"/>
    <w:rsid w:val="000434AF"/>
    <w:rsid w:val="00044E77"/>
    <w:rsid w:val="00060247"/>
    <w:rsid w:val="00061A68"/>
    <w:rsid w:val="00062893"/>
    <w:rsid w:val="0006477D"/>
    <w:rsid w:val="00065084"/>
    <w:rsid w:val="000656D6"/>
    <w:rsid w:val="000674EC"/>
    <w:rsid w:val="0007556B"/>
    <w:rsid w:val="00076D97"/>
    <w:rsid w:val="00082D2A"/>
    <w:rsid w:val="000830AD"/>
    <w:rsid w:val="00084503"/>
    <w:rsid w:val="00087172"/>
    <w:rsid w:val="00093A1F"/>
    <w:rsid w:val="00093C85"/>
    <w:rsid w:val="0009678D"/>
    <w:rsid w:val="000967A6"/>
    <w:rsid w:val="000A02F0"/>
    <w:rsid w:val="000A2E7F"/>
    <w:rsid w:val="000A4F99"/>
    <w:rsid w:val="000A5AC6"/>
    <w:rsid w:val="000B1881"/>
    <w:rsid w:val="000B4B9A"/>
    <w:rsid w:val="000C0677"/>
    <w:rsid w:val="000C0691"/>
    <w:rsid w:val="000D1A0A"/>
    <w:rsid w:val="000D1D9D"/>
    <w:rsid w:val="000D7DA5"/>
    <w:rsid w:val="000E3179"/>
    <w:rsid w:val="000E3EDA"/>
    <w:rsid w:val="000F0657"/>
    <w:rsid w:val="000F150E"/>
    <w:rsid w:val="00103775"/>
    <w:rsid w:val="001077A0"/>
    <w:rsid w:val="00107F56"/>
    <w:rsid w:val="0011110F"/>
    <w:rsid w:val="001160B8"/>
    <w:rsid w:val="00116B17"/>
    <w:rsid w:val="001241F4"/>
    <w:rsid w:val="00125444"/>
    <w:rsid w:val="00131757"/>
    <w:rsid w:val="00133F32"/>
    <w:rsid w:val="0013401B"/>
    <w:rsid w:val="00134259"/>
    <w:rsid w:val="00135D33"/>
    <w:rsid w:val="001413A3"/>
    <w:rsid w:val="00146DB9"/>
    <w:rsid w:val="001475F9"/>
    <w:rsid w:val="00153EA0"/>
    <w:rsid w:val="00155BB5"/>
    <w:rsid w:val="00156CB1"/>
    <w:rsid w:val="00162D70"/>
    <w:rsid w:val="001671B0"/>
    <w:rsid w:val="00171A41"/>
    <w:rsid w:val="00176A31"/>
    <w:rsid w:val="001809A0"/>
    <w:rsid w:val="00180E78"/>
    <w:rsid w:val="00194C80"/>
    <w:rsid w:val="00197953"/>
    <w:rsid w:val="001A1837"/>
    <w:rsid w:val="001A4E43"/>
    <w:rsid w:val="001A6868"/>
    <w:rsid w:val="001A78BD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2E63"/>
    <w:rsid w:val="00221130"/>
    <w:rsid w:val="00221946"/>
    <w:rsid w:val="00222635"/>
    <w:rsid w:val="002268E7"/>
    <w:rsid w:val="002269CF"/>
    <w:rsid w:val="00227B9A"/>
    <w:rsid w:val="002303EE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229F"/>
    <w:rsid w:val="00292842"/>
    <w:rsid w:val="00292969"/>
    <w:rsid w:val="00292A24"/>
    <w:rsid w:val="002949D8"/>
    <w:rsid w:val="00297EA3"/>
    <w:rsid w:val="002A1C1A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E0041"/>
    <w:rsid w:val="002E0564"/>
    <w:rsid w:val="002E0977"/>
    <w:rsid w:val="002E1DD9"/>
    <w:rsid w:val="002E4628"/>
    <w:rsid w:val="002E46BB"/>
    <w:rsid w:val="002F5146"/>
    <w:rsid w:val="002F6F38"/>
    <w:rsid w:val="002F7B92"/>
    <w:rsid w:val="00303FA1"/>
    <w:rsid w:val="00306401"/>
    <w:rsid w:val="00306FB1"/>
    <w:rsid w:val="00313BCA"/>
    <w:rsid w:val="00320907"/>
    <w:rsid w:val="00320E98"/>
    <w:rsid w:val="00322B39"/>
    <w:rsid w:val="00323735"/>
    <w:rsid w:val="00332705"/>
    <w:rsid w:val="00335730"/>
    <w:rsid w:val="0033707D"/>
    <w:rsid w:val="003377E6"/>
    <w:rsid w:val="003405CF"/>
    <w:rsid w:val="0034316C"/>
    <w:rsid w:val="00343A48"/>
    <w:rsid w:val="00346106"/>
    <w:rsid w:val="003503E1"/>
    <w:rsid w:val="00350693"/>
    <w:rsid w:val="00354138"/>
    <w:rsid w:val="00354ADE"/>
    <w:rsid w:val="003563E3"/>
    <w:rsid w:val="00361C3A"/>
    <w:rsid w:val="00371A6D"/>
    <w:rsid w:val="00373C45"/>
    <w:rsid w:val="00375368"/>
    <w:rsid w:val="00376AA2"/>
    <w:rsid w:val="003824C1"/>
    <w:rsid w:val="00385C55"/>
    <w:rsid w:val="00387D3B"/>
    <w:rsid w:val="00390002"/>
    <w:rsid w:val="003939F3"/>
    <w:rsid w:val="00393B90"/>
    <w:rsid w:val="00395C4B"/>
    <w:rsid w:val="00396CB1"/>
    <w:rsid w:val="003A0175"/>
    <w:rsid w:val="003A1966"/>
    <w:rsid w:val="003A1C98"/>
    <w:rsid w:val="003A1D6D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2A38"/>
    <w:rsid w:val="003F4400"/>
    <w:rsid w:val="003F4AE2"/>
    <w:rsid w:val="003F4E42"/>
    <w:rsid w:val="003F6920"/>
    <w:rsid w:val="0040329E"/>
    <w:rsid w:val="00410B36"/>
    <w:rsid w:val="00412E77"/>
    <w:rsid w:val="00415B3A"/>
    <w:rsid w:val="00420062"/>
    <w:rsid w:val="00433683"/>
    <w:rsid w:val="0043595F"/>
    <w:rsid w:val="004415BC"/>
    <w:rsid w:val="00442692"/>
    <w:rsid w:val="00442C2D"/>
    <w:rsid w:val="00443F5E"/>
    <w:rsid w:val="00455EA7"/>
    <w:rsid w:val="00457C78"/>
    <w:rsid w:val="004657C0"/>
    <w:rsid w:val="00467EB4"/>
    <w:rsid w:val="004720FE"/>
    <w:rsid w:val="0047463E"/>
    <w:rsid w:val="00475469"/>
    <w:rsid w:val="004778C7"/>
    <w:rsid w:val="00481831"/>
    <w:rsid w:val="00485E7D"/>
    <w:rsid w:val="00486496"/>
    <w:rsid w:val="00494143"/>
    <w:rsid w:val="0049694C"/>
    <w:rsid w:val="004A191F"/>
    <w:rsid w:val="004A605A"/>
    <w:rsid w:val="004B0D4F"/>
    <w:rsid w:val="004B17EC"/>
    <w:rsid w:val="004B6BFE"/>
    <w:rsid w:val="004C082D"/>
    <w:rsid w:val="004C3F10"/>
    <w:rsid w:val="004C4780"/>
    <w:rsid w:val="004C5A2C"/>
    <w:rsid w:val="004C781D"/>
    <w:rsid w:val="004C7908"/>
    <w:rsid w:val="004D184E"/>
    <w:rsid w:val="004D2689"/>
    <w:rsid w:val="004D504D"/>
    <w:rsid w:val="004D568C"/>
    <w:rsid w:val="004D61AF"/>
    <w:rsid w:val="004E044F"/>
    <w:rsid w:val="004E065D"/>
    <w:rsid w:val="004E1766"/>
    <w:rsid w:val="004E5F01"/>
    <w:rsid w:val="004E66D0"/>
    <w:rsid w:val="004F1E8E"/>
    <w:rsid w:val="004F3715"/>
    <w:rsid w:val="00501A01"/>
    <w:rsid w:val="005020FA"/>
    <w:rsid w:val="0050679A"/>
    <w:rsid w:val="005102FC"/>
    <w:rsid w:val="00512FEB"/>
    <w:rsid w:val="00515FE3"/>
    <w:rsid w:val="00522FAA"/>
    <w:rsid w:val="0052375E"/>
    <w:rsid w:val="005276BB"/>
    <w:rsid w:val="00532157"/>
    <w:rsid w:val="00532A37"/>
    <w:rsid w:val="00535557"/>
    <w:rsid w:val="005366F7"/>
    <w:rsid w:val="00542C79"/>
    <w:rsid w:val="00544202"/>
    <w:rsid w:val="00546167"/>
    <w:rsid w:val="00547410"/>
    <w:rsid w:val="00557671"/>
    <w:rsid w:val="005627C9"/>
    <w:rsid w:val="00565F4C"/>
    <w:rsid w:val="00566FC1"/>
    <w:rsid w:val="00567189"/>
    <w:rsid w:val="005674A3"/>
    <w:rsid w:val="005676EC"/>
    <w:rsid w:val="00571EA5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925"/>
    <w:rsid w:val="005978B0"/>
    <w:rsid w:val="005A2AD6"/>
    <w:rsid w:val="005A4972"/>
    <w:rsid w:val="005A52C5"/>
    <w:rsid w:val="005A7464"/>
    <w:rsid w:val="005A7B0B"/>
    <w:rsid w:val="005B5670"/>
    <w:rsid w:val="005B5C56"/>
    <w:rsid w:val="005C31AA"/>
    <w:rsid w:val="005D0FA2"/>
    <w:rsid w:val="005D190F"/>
    <w:rsid w:val="005D2235"/>
    <w:rsid w:val="005D4290"/>
    <w:rsid w:val="005E61A7"/>
    <w:rsid w:val="005E7873"/>
    <w:rsid w:val="005F42C4"/>
    <w:rsid w:val="005F59EA"/>
    <w:rsid w:val="005F5FAC"/>
    <w:rsid w:val="005F604B"/>
    <w:rsid w:val="00603C7E"/>
    <w:rsid w:val="00606742"/>
    <w:rsid w:val="006109FE"/>
    <w:rsid w:val="00615C2F"/>
    <w:rsid w:val="00616319"/>
    <w:rsid w:val="006207A4"/>
    <w:rsid w:val="00620CA2"/>
    <w:rsid w:val="006255B5"/>
    <w:rsid w:val="00625622"/>
    <w:rsid w:val="006259E7"/>
    <w:rsid w:val="006368DF"/>
    <w:rsid w:val="00642506"/>
    <w:rsid w:val="00643620"/>
    <w:rsid w:val="00660F12"/>
    <w:rsid w:val="00661702"/>
    <w:rsid w:val="006647AE"/>
    <w:rsid w:val="006709AD"/>
    <w:rsid w:val="00671A25"/>
    <w:rsid w:val="0067324D"/>
    <w:rsid w:val="00673440"/>
    <w:rsid w:val="00683881"/>
    <w:rsid w:val="006850B6"/>
    <w:rsid w:val="006A48F1"/>
    <w:rsid w:val="006A753E"/>
    <w:rsid w:val="006B39D5"/>
    <w:rsid w:val="006B680A"/>
    <w:rsid w:val="006B70EB"/>
    <w:rsid w:val="006C1AF0"/>
    <w:rsid w:val="006C1F64"/>
    <w:rsid w:val="006C20BD"/>
    <w:rsid w:val="006C5498"/>
    <w:rsid w:val="006D0ECF"/>
    <w:rsid w:val="006D0F14"/>
    <w:rsid w:val="006D40EB"/>
    <w:rsid w:val="006D416D"/>
    <w:rsid w:val="006D5BFE"/>
    <w:rsid w:val="006D5FAE"/>
    <w:rsid w:val="006D6CB9"/>
    <w:rsid w:val="006E458F"/>
    <w:rsid w:val="006E6A67"/>
    <w:rsid w:val="006F3916"/>
    <w:rsid w:val="006F4257"/>
    <w:rsid w:val="006F5987"/>
    <w:rsid w:val="006F5D8A"/>
    <w:rsid w:val="00700816"/>
    <w:rsid w:val="00704B9A"/>
    <w:rsid w:val="00707002"/>
    <w:rsid w:val="0071311F"/>
    <w:rsid w:val="007215B2"/>
    <w:rsid w:val="0072434E"/>
    <w:rsid w:val="00727F50"/>
    <w:rsid w:val="00730A94"/>
    <w:rsid w:val="0073352B"/>
    <w:rsid w:val="00733D8C"/>
    <w:rsid w:val="0073494C"/>
    <w:rsid w:val="007354FA"/>
    <w:rsid w:val="0073689D"/>
    <w:rsid w:val="007402D1"/>
    <w:rsid w:val="0074178F"/>
    <w:rsid w:val="00743802"/>
    <w:rsid w:val="0075249E"/>
    <w:rsid w:val="0076075C"/>
    <w:rsid w:val="00762B53"/>
    <w:rsid w:val="00764366"/>
    <w:rsid w:val="007742D6"/>
    <w:rsid w:val="00774FF4"/>
    <w:rsid w:val="00791859"/>
    <w:rsid w:val="00795004"/>
    <w:rsid w:val="007A00D2"/>
    <w:rsid w:val="007A56D1"/>
    <w:rsid w:val="007A5E00"/>
    <w:rsid w:val="007A6235"/>
    <w:rsid w:val="007A6931"/>
    <w:rsid w:val="007B07FF"/>
    <w:rsid w:val="007B1686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85"/>
    <w:rsid w:val="007F7DAA"/>
    <w:rsid w:val="008006DD"/>
    <w:rsid w:val="0080074B"/>
    <w:rsid w:val="008024E8"/>
    <w:rsid w:val="0080334C"/>
    <w:rsid w:val="00805D4E"/>
    <w:rsid w:val="00810A74"/>
    <w:rsid w:val="00814690"/>
    <w:rsid w:val="00815FC3"/>
    <w:rsid w:val="0081713E"/>
    <w:rsid w:val="008212BC"/>
    <w:rsid w:val="008240BB"/>
    <w:rsid w:val="00825D0C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5FA1"/>
    <w:rsid w:val="00860366"/>
    <w:rsid w:val="008717DA"/>
    <w:rsid w:val="00871D13"/>
    <w:rsid w:val="00875B9B"/>
    <w:rsid w:val="0087761F"/>
    <w:rsid w:val="00877716"/>
    <w:rsid w:val="008805DD"/>
    <w:rsid w:val="008805F1"/>
    <w:rsid w:val="00886291"/>
    <w:rsid w:val="00887811"/>
    <w:rsid w:val="0089216C"/>
    <w:rsid w:val="00893378"/>
    <w:rsid w:val="00893C4A"/>
    <w:rsid w:val="00894BCE"/>
    <w:rsid w:val="0089548D"/>
    <w:rsid w:val="008A4A98"/>
    <w:rsid w:val="008B217F"/>
    <w:rsid w:val="008B2B38"/>
    <w:rsid w:val="008B2EEC"/>
    <w:rsid w:val="008B44E1"/>
    <w:rsid w:val="008B4931"/>
    <w:rsid w:val="008B4D78"/>
    <w:rsid w:val="008B765B"/>
    <w:rsid w:val="008C0BD2"/>
    <w:rsid w:val="008C0CC3"/>
    <w:rsid w:val="008C145D"/>
    <w:rsid w:val="008C14C1"/>
    <w:rsid w:val="008C1A2B"/>
    <w:rsid w:val="008C43A8"/>
    <w:rsid w:val="008C6A69"/>
    <w:rsid w:val="008E2180"/>
    <w:rsid w:val="008E4A79"/>
    <w:rsid w:val="008E7CE4"/>
    <w:rsid w:val="008F46D5"/>
    <w:rsid w:val="008F77B5"/>
    <w:rsid w:val="009000E5"/>
    <w:rsid w:val="009001AD"/>
    <w:rsid w:val="00900316"/>
    <w:rsid w:val="00906C2A"/>
    <w:rsid w:val="009120B9"/>
    <w:rsid w:val="00915C14"/>
    <w:rsid w:val="0091645D"/>
    <w:rsid w:val="00923815"/>
    <w:rsid w:val="009261ED"/>
    <w:rsid w:val="0092622E"/>
    <w:rsid w:val="009269DC"/>
    <w:rsid w:val="009379C1"/>
    <w:rsid w:val="00943A1E"/>
    <w:rsid w:val="0094785B"/>
    <w:rsid w:val="00957322"/>
    <w:rsid w:val="009642DE"/>
    <w:rsid w:val="00966F01"/>
    <w:rsid w:val="00970671"/>
    <w:rsid w:val="00975370"/>
    <w:rsid w:val="00977133"/>
    <w:rsid w:val="00980FC3"/>
    <w:rsid w:val="009811D1"/>
    <w:rsid w:val="009913B9"/>
    <w:rsid w:val="00993507"/>
    <w:rsid w:val="009947B1"/>
    <w:rsid w:val="009A079A"/>
    <w:rsid w:val="009A0AF1"/>
    <w:rsid w:val="009A32C6"/>
    <w:rsid w:val="009A3B64"/>
    <w:rsid w:val="009B1E83"/>
    <w:rsid w:val="009C50F8"/>
    <w:rsid w:val="009C5287"/>
    <w:rsid w:val="009C596E"/>
    <w:rsid w:val="009C7AA6"/>
    <w:rsid w:val="009C7C2B"/>
    <w:rsid w:val="009D133D"/>
    <w:rsid w:val="009D4667"/>
    <w:rsid w:val="009D634E"/>
    <w:rsid w:val="009D643D"/>
    <w:rsid w:val="009D76E9"/>
    <w:rsid w:val="009E3816"/>
    <w:rsid w:val="009E3F16"/>
    <w:rsid w:val="009F5D5B"/>
    <w:rsid w:val="009F7D0B"/>
    <w:rsid w:val="00A018C4"/>
    <w:rsid w:val="00A0287B"/>
    <w:rsid w:val="00A052A5"/>
    <w:rsid w:val="00A12D85"/>
    <w:rsid w:val="00A156BA"/>
    <w:rsid w:val="00A16F8B"/>
    <w:rsid w:val="00A17ADA"/>
    <w:rsid w:val="00A23AE9"/>
    <w:rsid w:val="00A2556B"/>
    <w:rsid w:val="00A3460C"/>
    <w:rsid w:val="00A353D8"/>
    <w:rsid w:val="00A35D9F"/>
    <w:rsid w:val="00A3730A"/>
    <w:rsid w:val="00A40FD7"/>
    <w:rsid w:val="00A4117C"/>
    <w:rsid w:val="00A41686"/>
    <w:rsid w:val="00A4268B"/>
    <w:rsid w:val="00A42A51"/>
    <w:rsid w:val="00A5193F"/>
    <w:rsid w:val="00A551CE"/>
    <w:rsid w:val="00A557A4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8287A"/>
    <w:rsid w:val="00A93F7E"/>
    <w:rsid w:val="00A94FEC"/>
    <w:rsid w:val="00A96A6A"/>
    <w:rsid w:val="00AA597A"/>
    <w:rsid w:val="00AA607F"/>
    <w:rsid w:val="00AA7F0F"/>
    <w:rsid w:val="00AB1964"/>
    <w:rsid w:val="00AB7C1A"/>
    <w:rsid w:val="00AC0BB2"/>
    <w:rsid w:val="00AC3D62"/>
    <w:rsid w:val="00AC509E"/>
    <w:rsid w:val="00AC60CD"/>
    <w:rsid w:val="00AD25A7"/>
    <w:rsid w:val="00AD2801"/>
    <w:rsid w:val="00AD41C4"/>
    <w:rsid w:val="00AD4DBB"/>
    <w:rsid w:val="00AD76BF"/>
    <w:rsid w:val="00AE1D66"/>
    <w:rsid w:val="00AE597E"/>
    <w:rsid w:val="00AF228A"/>
    <w:rsid w:val="00AF3E8C"/>
    <w:rsid w:val="00B00365"/>
    <w:rsid w:val="00B00681"/>
    <w:rsid w:val="00B05604"/>
    <w:rsid w:val="00B10CF8"/>
    <w:rsid w:val="00B1473E"/>
    <w:rsid w:val="00B1479C"/>
    <w:rsid w:val="00B20C23"/>
    <w:rsid w:val="00B214CC"/>
    <w:rsid w:val="00B21D8F"/>
    <w:rsid w:val="00B23734"/>
    <w:rsid w:val="00B240EF"/>
    <w:rsid w:val="00B254B8"/>
    <w:rsid w:val="00B26DA9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88B"/>
    <w:rsid w:val="00B77DD3"/>
    <w:rsid w:val="00B839AF"/>
    <w:rsid w:val="00B86DC2"/>
    <w:rsid w:val="00B9308D"/>
    <w:rsid w:val="00BA222C"/>
    <w:rsid w:val="00BA315F"/>
    <w:rsid w:val="00BA395C"/>
    <w:rsid w:val="00BA6272"/>
    <w:rsid w:val="00BA63DB"/>
    <w:rsid w:val="00BA7BC6"/>
    <w:rsid w:val="00BB1076"/>
    <w:rsid w:val="00BB2C68"/>
    <w:rsid w:val="00BB6266"/>
    <w:rsid w:val="00BB70BE"/>
    <w:rsid w:val="00BB742F"/>
    <w:rsid w:val="00BC2BA8"/>
    <w:rsid w:val="00BC4971"/>
    <w:rsid w:val="00BC6A4C"/>
    <w:rsid w:val="00BD2029"/>
    <w:rsid w:val="00BD5B87"/>
    <w:rsid w:val="00BE1A9A"/>
    <w:rsid w:val="00BE2F61"/>
    <w:rsid w:val="00BE41C3"/>
    <w:rsid w:val="00BE486A"/>
    <w:rsid w:val="00BE4C6E"/>
    <w:rsid w:val="00BE5A09"/>
    <w:rsid w:val="00BE5BCD"/>
    <w:rsid w:val="00BE6070"/>
    <w:rsid w:val="00BE64B5"/>
    <w:rsid w:val="00BF123D"/>
    <w:rsid w:val="00BF3157"/>
    <w:rsid w:val="00BF5E65"/>
    <w:rsid w:val="00C0291E"/>
    <w:rsid w:val="00C064AE"/>
    <w:rsid w:val="00C105C7"/>
    <w:rsid w:val="00C11DAD"/>
    <w:rsid w:val="00C13CF7"/>
    <w:rsid w:val="00C15F71"/>
    <w:rsid w:val="00C239B6"/>
    <w:rsid w:val="00C25F78"/>
    <w:rsid w:val="00C2674C"/>
    <w:rsid w:val="00C26EEA"/>
    <w:rsid w:val="00C321DD"/>
    <w:rsid w:val="00C33078"/>
    <w:rsid w:val="00C35C44"/>
    <w:rsid w:val="00C42B72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70CF"/>
    <w:rsid w:val="00C902BF"/>
    <w:rsid w:val="00C90843"/>
    <w:rsid w:val="00C91635"/>
    <w:rsid w:val="00C95335"/>
    <w:rsid w:val="00C97A77"/>
    <w:rsid w:val="00CA2DB6"/>
    <w:rsid w:val="00CA59F8"/>
    <w:rsid w:val="00CA5E5C"/>
    <w:rsid w:val="00CB2D65"/>
    <w:rsid w:val="00CB3F4F"/>
    <w:rsid w:val="00CB45F5"/>
    <w:rsid w:val="00CC3085"/>
    <w:rsid w:val="00CC3F3D"/>
    <w:rsid w:val="00CC59B9"/>
    <w:rsid w:val="00CC5EFB"/>
    <w:rsid w:val="00CC6BF5"/>
    <w:rsid w:val="00CD2895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6CA9"/>
    <w:rsid w:val="00CF75B8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9AC"/>
    <w:rsid w:val="00D27E3E"/>
    <w:rsid w:val="00D350C1"/>
    <w:rsid w:val="00D356A4"/>
    <w:rsid w:val="00D36AA1"/>
    <w:rsid w:val="00D36B50"/>
    <w:rsid w:val="00D41E13"/>
    <w:rsid w:val="00D44A36"/>
    <w:rsid w:val="00D45752"/>
    <w:rsid w:val="00D46673"/>
    <w:rsid w:val="00D513B7"/>
    <w:rsid w:val="00D51A48"/>
    <w:rsid w:val="00D53840"/>
    <w:rsid w:val="00D53CDB"/>
    <w:rsid w:val="00D57B47"/>
    <w:rsid w:val="00D61A27"/>
    <w:rsid w:val="00D62E2C"/>
    <w:rsid w:val="00D6785F"/>
    <w:rsid w:val="00D725F3"/>
    <w:rsid w:val="00D738C1"/>
    <w:rsid w:val="00D74340"/>
    <w:rsid w:val="00D815BA"/>
    <w:rsid w:val="00D865B3"/>
    <w:rsid w:val="00D87BD1"/>
    <w:rsid w:val="00D9208E"/>
    <w:rsid w:val="00D93AEF"/>
    <w:rsid w:val="00D96007"/>
    <w:rsid w:val="00D97343"/>
    <w:rsid w:val="00DA47FD"/>
    <w:rsid w:val="00DB3049"/>
    <w:rsid w:val="00DB59A1"/>
    <w:rsid w:val="00DB6736"/>
    <w:rsid w:val="00DB6E08"/>
    <w:rsid w:val="00DC0F45"/>
    <w:rsid w:val="00DC5B30"/>
    <w:rsid w:val="00DC6D02"/>
    <w:rsid w:val="00DD4D0D"/>
    <w:rsid w:val="00DD6F91"/>
    <w:rsid w:val="00DD7066"/>
    <w:rsid w:val="00DE2A97"/>
    <w:rsid w:val="00DE5140"/>
    <w:rsid w:val="00DF151E"/>
    <w:rsid w:val="00DF1B02"/>
    <w:rsid w:val="00DF40B3"/>
    <w:rsid w:val="00DF4A73"/>
    <w:rsid w:val="00DF7289"/>
    <w:rsid w:val="00E00638"/>
    <w:rsid w:val="00E0547E"/>
    <w:rsid w:val="00E118B9"/>
    <w:rsid w:val="00E11C63"/>
    <w:rsid w:val="00E14863"/>
    <w:rsid w:val="00E149C2"/>
    <w:rsid w:val="00E15CB9"/>
    <w:rsid w:val="00E1686C"/>
    <w:rsid w:val="00E21259"/>
    <w:rsid w:val="00E23CF9"/>
    <w:rsid w:val="00E363B7"/>
    <w:rsid w:val="00E41BFE"/>
    <w:rsid w:val="00E4261F"/>
    <w:rsid w:val="00E51C9D"/>
    <w:rsid w:val="00E52FF2"/>
    <w:rsid w:val="00E532C7"/>
    <w:rsid w:val="00E5599E"/>
    <w:rsid w:val="00E605E5"/>
    <w:rsid w:val="00E65F0E"/>
    <w:rsid w:val="00E71704"/>
    <w:rsid w:val="00E733C5"/>
    <w:rsid w:val="00E73681"/>
    <w:rsid w:val="00E73C65"/>
    <w:rsid w:val="00E77B3F"/>
    <w:rsid w:val="00E77D12"/>
    <w:rsid w:val="00E81C09"/>
    <w:rsid w:val="00E82628"/>
    <w:rsid w:val="00E83DB0"/>
    <w:rsid w:val="00E84991"/>
    <w:rsid w:val="00E84AF6"/>
    <w:rsid w:val="00E86821"/>
    <w:rsid w:val="00E87592"/>
    <w:rsid w:val="00E95199"/>
    <w:rsid w:val="00E95430"/>
    <w:rsid w:val="00E97731"/>
    <w:rsid w:val="00EA1286"/>
    <w:rsid w:val="00EA2C3F"/>
    <w:rsid w:val="00EA43C9"/>
    <w:rsid w:val="00EA448B"/>
    <w:rsid w:val="00EA5EA3"/>
    <w:rsid w:val="00EA7DBD"/>
    <w:rsid w:val="00EB0557"/>
    <w:rsid w:val="00EB134D"/>
    <w:rsid w:val="00EB1DD3"/>
    <w:rsid w:val="00EB2CE7"/>
    <w:rsid w:val="00EB43FD"/>
    <w:rsid w:val="00EB5E27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EE4296"/>
    <w:rsid w:val="00EE5031"/>
    <w:rsid w:val="00F03DCA"/>
    <w:rsid w:val="00F048B1"/>
    <w:rsid w:val="00F0525F"/>
    <w:rsid w:val="00F152F1"/>
    <w:rsid w:val="00F20296"/>
    <w:rsid w:val="00F21BB3"/>
    <w:rsid w:val="00F2775D"/>
    <w:rsid w:val="00F3180D"/>
    <w:rsid w:val="00F33A8E"/>
    <w:rsid w:val="00F35D10"/>
    <w:rsid w:val="00F403D1"/>
    <w:rsid w:val="00F40540"/>
    <w:rsid w:val="00F40E54"/>
    <w:rsid w:val="00F41325"/>
    <w:rsid w:val="00F42AD2"/>
    <w:rsid w:val="00F522D3"/>
    <w:rsid w:val="00F52AA2"/>
    <w:rsid w:val="00F531DA"/>
    <w:rsid w:val="00F54CB9"/>
    <w:rsid w:val="00F55637"/>
    <w:rsid w:val="00F57494"/>
    <w:rsid w:val="00F57C2D"/>
    <w:rsid w:val="00F62FB0"/>
    <w:rsid w:val="00F638A8"/>
    <w:rsid w:val="00F64C62"/>
    <w:rsid w:val="00F667D6"/>
    <w:rsid w:val="00F72FB1"/>
    <w:rsid w:val="00F845EE"/>
    <w:rsid w:val="00F854D6"/>
    <w:rsid w:val="00F87F56"/>
    <w:rsid w:val="00F92AF8"/>
    <w:rsid w:val="00F96743"/>
    <w:rsid w:val="00FA4F9F"/>
    <w:rsid w:val="00FA6670"/>
    <w:rsid w:val="00FB49E1"/>
    <w:rsid w:val="00FB75E3"/>
    <w:rsid w:val="00FC136D"/>
    <w:rsid w:val="00FC63AE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Indent 3"/>
    <w:basedOn w:val="a"/>
    <w:link w:val="30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button-search">
    <w:name w:val="button-search"/>
    <w:basedOn w:val="a0"/>
    <w:rsid w:val="001A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2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3624">
                                      <w:marLeft w:val="0"/>
                                      <w:marRight w:val="0"/>
                                      <w:marTop w:val="0"/>
                                      <w:marBottom w:val="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0219">
                                      <w:marLeft w:val="0"/>
                                      <w:marRight w:val="0"/>
                                      <w:marTop w:val="0"/>
                                      <w:marBottom w:val="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6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90C56BCB5A6CB14303EBF84310CF2FB5D6E3FA251C0AC1D802B2F4A76B96F9E39FA9737AF13A1F8233B4D5F3275238526E961BAEA3S9R" TargetMode="External"/><Relationship Id="rId18" Type="http://schemas.openxmlformats.org/officeDocument/2006/relationships/hyperlink" Target="consultantplus://offline/ref=DF90C56BCB5A6CB14303EBF84310CF2FB5D6E3FA251C0AC1D802B2F4A76B96F9E39FA97075F33A1F8233B4D5F3275238526E961BAEA3S9R" TargetMode="External"/><Relationship Id="rId26" Type="http://schemas.openxmlformats.org/officeDocument/2006/relationships/hyperlink" Target="consultantplus://offline/ref=DF90C56BCB5A6CB14303EBF84310CF2FB5D6E3FA251C0AC1D802B2F4A76B96F9E39FA97372F3334BD57CB589B7714138526E9418B23A1402A0SDR" TargetMode="External"/><Relationship Id="rId39" Type="http://schemas.openxmlformats.org/officeDocument/2006/relationships/hyperlink" Target="consultantplus://offline/ref=DF90C56BCB5A6CB14303EBF84310CF2FB5D6E3FA251C0AC1D802B2F4A76B96F9E39FA97372F33049D67CB589B7714138526E9418B23A1402A0SDR" TargetMode="External"/><Relationship Id="rId21" Type="http://schemas.openxmlformats.org/officeDocument/2006/relationships/hyperlink" Target="consultantplus://offline/ref=DF90C56BCB5A6CB14303EBF84310CF2FB5D6E3FA251C0AC1D802B2F4A76B96F9E39FA97374FB3A1F8233B4D5F3275238526E961BAEA3S9R" TargetMode="External"/><Relationship Id="rId34" Type="http://schemas.openxmlformats.org/officeDocument/2006/relationships/hyperlink" Target="consultantplus://offline/ref=DF90C56BCB5A6CB14303EBF84310CF2FB5D6E3FA251C0AC1D802B2F4A76B96F9E39FA97372F33142D17CB589B7714138526E9418B23A1402A0SDR" TargetMode="External"/><Relationship Id="rId42" Type="http://schemas.openxmlformats.org/officeDocument/2006/relationships/hyperlink" Target="consultantplus://offline/ref=DF90C56BCB5A6CB14303EBF84310CF2FB5D6E3FA251C0AC1D802B2F4A76B96F9E39FA9777AF8651A9722ECD8F03A4C3B4F729419AASDR" TargetMode="External"/><Relationship Id="rId47" Type="http://schemas.openxmlformats.org/officeDocument/2006/relationships/hyperlink" Target="consultantplus://offline/ref=DF90C56BCB5A6CB14303EBF84310CF2FB5D6E3FA251C0AC1D802B2F4A76B96F9E39FA97373F8651A9722ECD8F03A4C3B4F729419AASDR" TargetMode="External"/><Relationship Id="rId50" Type="http://schemas.openxmlformats.org/officeDocument/2006/relationships/hyperlink" Target="consultantplus://offline/ref=DF90C56BCB5A6CB14303EBF84310CF2FB5D6E3FA251C0AC1D802B2F4A76B96F9E39FA97373F8651A9722ECD8F03A4C3B4F729419AASDR" TargetMode="External"/><Relationship Id="rId55" Type="http://schemas.openxmlformats.org/officeDocument/2006/relationships/hyperlink" Target="consultantplus://offline/ref=DF90C56BCB5A6CB14303F5F5557C9024BFDFBCF42C1D01908556B4A3F83B90ACA3DFAF2631B73C4AD27EE0DCFA2F18691525991BAF261403126D680EA1S1R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90C56BCB5A6CB14303EBF84310CF2FB5D6E3FA251C0AC1D802B2F4A76B96F9E39FA97074F73A1F8233B4D5F3275238526E961BAEA3S9R" TargetMode="External"/><Relationship Id="rId20" Type="http://schemas.openxmlformats.org/officeDocument/2006/relationships/hyperlink" Target="consultantplus://offline/ref=DF90C56BCB5A6CB14303EBF84310CF2FB5D6E3FA251C0AC1D802B2F4A76B96F9E39FA97076F23A1F8233B4D5F3275238526E961BAEA3S9R" TargetMode="External"/><Relationship Id="rId29" Type="http://schemas.openxmlformats.org/officeDocument/2006/relationships/hyperlink" Target="consultantplus://offline/ref=DF90C56BCB5A6CB14303EBF84310CF2FB5D6E3FA251C0AC1D802B2F4A76B96F9E39FA9707AF8651A9722ECD8F03A4C3B4F729419AASDR" TargetMode="External"/><Relationship Id="rId41" Type="http://schemas.openxmlformats.org/officeDocument/2006/relationships/hyperlink" Target="consultantplus://offline/ref=DF90C56BCB5A6CB14303EBF84310CF2FB5D6E3FA251C0AC1D802B2F4A76B96F9E39FA97073FA3A1F8233B4D5F3275238526E961BAEA3S9R" TargetMode="External"/><Relationship Id="rId54" Type="http://schemas.openxmlformats.org/officeDocument/2006/relationships/hyperlink" Target="consultantplus://offline/ref=DF90C56BCB5A6CB14303EBF84310CF2FB5D6E3FA251C0AC1D802B2F4A76B96F9E39FA97373F8651A9722ECD8F03A4C3B4F729419AASDR" TargetMode="External"/><Relationship Id="rId62" Type="http://schemas.openxmlformats.org/officeDocument/2006/relationships/hyperlink" Target="http://kuiz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0C56BCB5A6CB14303EBF84310CF2FB5D6E3FA251C0AC1D802B2F4A76B96F9E39FA97372F33142D67CB589B7714138526E9418B23A1402A0SDR" TargetMode="External"/><Relationship Id="rId24" Type="http://schemas.openxmlformats.org/officeDocument/2006/relationships/hyperlink" Target="consultantplus://offline/ref=DF90C56BCB5A6CB14303EBF84310CF2FB5D6E3FA251C0AC1D802B2F4A76B96F9E39FA97375F63A1F8233B4D5F3275238526E961BAEA3S9R" TargetMode="External"/><Relationship Id="rId32" Type="http://schemas.openxmlformats.org/officeDocument/2006/relationships/hyperlink" Target="consultantplus://offline/ref=DF90C56BCB5A6CB14303EBF84310CF2FB5D6E3FA251C0AC1D802B2F4A76B96F9E39FA97679A7600F867AE1DBED244F26537096A1SAR" TargetMode="External"/><Relationship Id="rId37" Type="http://schemas.openxmlformats.org/officeDocument/2006/relationships/hyperlink" Target="consultantplus://offline/ref=DF90C56BCB5A6CB14303EBF84310CF2FB5D6E3FA251C0AC1D802B2F4A76B96F9E39FA97372F43A1F8233B4D5F3275238526E961BAEA3S9R" TargetMode="External"/><Relationship Id="rId40" Type="http://schemas.openxmlformats.org/officeDocument/2006/relationships/hyperlink" Target="consultantplus://offline/ref=DF90C56BCB5A6CB14303EBF84310CF2FB5D6E3FA251C0AC1D802B2F4A76B96F9E39FA97073F53A1F8233B4D5F3275238526E961BAEA3S9R" TargetMode="External"/><Relationship Id="rId45" Type="http://schemas.openxmlformats.org/officeDocument/2006/relationships/hyperlink" Target="consultantplus://offline/ref=DF90C56BCB5A6CB14303EBF84310CF2FB5D6E3FA251C0AC1D802B2F4A76B96F9E39FA97679A7600F867AE1DBED244F26537096A1SAR" TargetMode="External"/><Relationship Id="rId53" Type="http://schemas.openxmlformats.org/officeDocument/2006/relationships/hyperlink" Target="consultantplus://offline/ref=DF90C56BCB5A6CB14303EBF84310CF2FB5D6E3FA251C0AC1D802B2F4A76B96F9E39FA97679A7600F867AE1DBED244F26537096A1SAR" TargetMode="External"/><Relationship Id="rId58" Type="http://schemas.openxmlformats.org/officeDocument/2006/relationships/hyperlink" Target="http://kuizo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90C56BCB5A6CB14303EBF84310CF2FB5D6E3FA251C0AC1D802B2F4A76B96F9E39FA97372F3304ED17CB589B7714138526E9418B23A1402A0SDR" TargetMode="External"/><Relationship Id="rId23" Type="http://schemas.openxmlformats.org/officeDocument/2006/relationships/hyperlink" Target="consultantplus://offline/ref=DF90C56BCB5A6CB14303EBF84310CF2FB5D6E3FA251C0AC1D802B2F4A76B96F9E39FA97375F13A1F8233B4D5F3275238526E961BAEA3S9R" TargetMode="External"/><Relationship Id="rId28" Type="http://schemas.openxmlformats.org/officeDocument/2006/relationships/hyperlink" Target="consultantplus://offline/ref=DF90C56BCB5A6CB14303EBF84310CF2FB5D6E3FA251C0AC1D802B2F4A76B96F9E39FA97677F8651A9722ECD8F03A4C3B4F729419AASDR" TargetMode="External"/><Relationship Id="rId36" Type="http://schemas.openxmlformats.org/officeDocument/2006/relationships/hyperlink" Target="consultantplus://offline/ref=DF90C56BCB5A6CB14303EBF84310CF2FB5D6E3FA251C0AC1D802B2F4A76B96F9E39FA9737AFB3A1F8233B4D5F3275238526E961BAEA3S9R" TargetMode="External"/><Relationship Id="rId49" Type="http://schemas.openxmlformats.org/officeDocument/2006/relationships/hyperlink" Target="consultantplus://offline/ref=DF90C56BCB5A6CB14303EBF84310CF2FB5D6E3FA251C0AC1D802B2F4A76B96F9E39FA97372F33142D67CB589B7714138526E9418B23A1402A0SDR" TargetMode="External"/><Relationship Id="rId57" Type="http://schemas.openxmlformats.org/officeDocument/2006/relationships/hyperlink" Target="http://www.cheladmin.ru" TargetMode="External"/><Relationship Id="rId61" Type="http://schemas.openxmlformats.org/officeDocument/2006/relationships/hyperlink" Target="http://www.cheladmin.ru" TargetMode="External"/><Relationship Id="rId10" Type="http://schemas.openxmlformats.org/officeDocument/2006/relationships/hyperlink" Target="http://www.kuizo.ru" TargetMode="External"/><Relationship Id="rId19" Type="http://schemas.openxmlformats.org/officeDocument/2006/relationships/hyperlink" Target="consultantplus://offline/ref=DF90C56BCB5A6CB14303EBF84310CF2FB5D6E3FA251C0AC1D802B2F4A76B96F9E39FA97372F3334FD17CB589B7714138526E9418B23A1402A0SDR" TargetMode="External"/><Relationship Id="rId31" Type="http://schemas.openxmlformats.org/officeDocument/2006/relationships/hyperlink" Target="consultantplus://offline/ref=DF90C56BCB5A6CB14303EBF84310CF2FB5D6E3FA251C0AC1D802B2F4A76B96F9E39FA97373F8651A9722ECD8F03A4C3B4F729419AASDR" TargetMode="External"/><Relationship Id="rId44" Type="http://schemas.openxmlformats.org/officeDocument/2006/relationships/hyperlink" Target="consultantplus://offline/ref=DF90C56BCB5A6CB14303F5F5557C9024BFDFBCF42C1D01908556B4A3F83B90ACA3DFAF2631B73C4AD27EE3DDF42F18691525991BAF261403126D680EA1S1R" TargetMode="External"/><Relationship Id="rId52" Type="http://schemas.openxmlformats.org/officeDocument/2006/relationships/hyperlink" Target="consultantplus://offline/ref=DF90C56BCB5A6CB14303EBF84310CF2FB5D6E3FA251C0AC1D802B2F4A76B96F9E39FA97372F33142D17CB589B7714138526E9418B23A1402A0SDR" TargetMode="External"/><Relationship Id="rId60" Type="http://schemas.openxmlformats.org/officeDocument/2006/relationships/hyperlink" Target="http://www.torgi.gov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admin.ru" TargetMode="External"/><Relationship Id="rId14" Type="http://schemas.openxmlformats.org/officeDocument/2006/relationships/hyperlink" Target="consultantplus://offline/ref=DF90C56BCB5A6CB14303EBF84310CF2FB5D6E3FA251C0AC1D802B2F4A76B96F9E39FA97372F3304AD37CB589B7714138526E9418B23A1402A0SDR" TargetMode="External"/><Relationship Id="rId22" Type="http://schemas.openxmlformats.org/officeDocument/2006/relationships/hyperlink" Target="consultantplus://offline/ref=DF90C56BCB5A6CB14303EBF84310CF2FB5D6E3FA251C0AC1D802B2F4A76B96F9E39FA97073F8651A9722ECD8F03A4C3B4F729419AASDR" TargetMode="External"/><Relationship Id="rId27" Type="http://schemas.openxmlformats.org/officeDocument/2006/relationships/hyperlink" Target="consultantplus://offline/ref=DF90C56BCB5A6CB14303EBF84310CF2FB5D6E3FA251C0AC1D802B2F4A76B96F9E39FA9737AF63A1F8233B4D5F3275238526E961BAEA3S9R" TargetMode="External"/><Relationship Id="rId30" Type="http://schemas.openxmlformats.org/officeDocument/2006/relationships/hyperlink" Target="consultantplus://offline/ref=DF90C56BCB5A6CB14303EBF84310CF2FB5D6E3FA251C0AC1D802B2F4A76B96F9E39FA97173FA3A1F8233B4D5F3275238526E961BAEA3S9R" TargetMode="External"/><Relationship Id="rId35" Type="http://schemas.openxmlformats.org/officeDocument/2006/relationships/hyperlink" Target="consultantplus://offline/ref=DF90C56BCB5A6CB14303EBF84310CF2FB5D6E3FA251C0AC1D802B2F4A76B96F9E39FA97372F3304ED67CB589B7714138526E9418B23A1402A0SDR" TargetMode="External"/><Relationship Id="rId43" Type="http://schemas.openxmlformats.org/officeDocument/2006/relationships/hyperlink" Target="consultantplus://offline/ref=DF90C56BCB5A6CB14303EBF84310CF2FB5D6E3FA251C0AC1D802B2F4A76B96F9E39FA97072FA3A1F8233B4D5F3275238526E961BAEA3S9R" TargetMode="External"/><Relationship Id="rId48" Type="http://schemas.openxmlformats.org/officeDocument/2006/relationships/hyperlink" Target="consultantplus://offline/ref=DF90C56BCB5A6CB14303EBF84310CF2FB5D6E3FA251C0AC1D802B2F4A76B96F9E39FA97372F33142D17CB589B7714138526E9418B23A1402A0SDR" TargetMode="External"/><Relationship Id="rId56" Type="http://schemas.openxmlformats.org/officeDocument/2006/relationships/hyperlink" Target="http://www.torgi.gov.ru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torgi.gov.ru" TargetMode="External"/><Relationship Id="rId51" Type="http://schemas.openxmlformats.org/officeDocument/2006/relationships/hyperlink" Target="consultantplus://offline/ref=DF90C56BCB5A6CB14303EBF84310CF2FB5D6E3FA251C0AC1D802B2F4A76B96F9E39FA97579A7600F867AE1DBED244F26537096A1SAR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F90C56BCB5A6CB14303EBF84310CF2FB5D6E3FA251C0AC1D802B2F4A76B96F9E39FA97175F8651A9722ECD8F03A4C3B4F729419AASDR" TargetMode="External"/><Relationship Id="rId17" Type="http://schemas.openxmlformats.org/officeDocument/2006/relationships/hyperlink" Target="consultantplus://offline/ref=DF90C56BCB5A6CB14303EBF84310CF2FB5D6E3FA251C0AC1D802B2F4A76B96F9E39FA97074F43A1F8233B4D5F3275238526E961BAEA3S9R" TargetMode="External"/><Relationship Id="rId25" Type="http://schemas.openxmlformats.org/officeDocument/2006/relationships/hyperlink" Target="consultantplus://offline/ref=DF90C56BCB5A6CB14303EBF84310CF2FB5D6E3FA251C0AC1D802B2F4A76B96F9E39FA97170F13A1F8233B4D5F3275238526E961BAEA3S9R" TargetMode="External"/><Relationship Id="rId33" Type="http://schemas.openxmlformats.org/officeDocument/2006/relationships/hyperlink" Target="consultantplus://offline/ref=DF90C56BCB5A6CB14303EBF84310CF2FB5D6E3FA251C0AC1D802B2F4A76B96F9E39FA97579A7600F867AE1DBED244F26537096A1SAR" TargetMode="External"/><Relationship Id="rId38" Type="http://schemas.openxmlformats.org/officeDocument/2006/relationships/hyperlink" Target="consultantplus://offline/ref=DF90C56BCB5A6CB14303EBF84310CF2FB5D6E3FA251C0AC1D802B2F4A76B96F9E39FA97372F3304FD57CB589B7714138526E9418B23A1402A0SDR" TargetMode="External"/><Relationship Id="rId46" Type="http://schemas.openxmlformats.org/officeDocument/2006/relationships/hyperlink" Target="consultantplus://offline/ref=DF90C56BCB5A6CB14303EBF84310CF2FB5D6E3FA251C0AC1D802B2F4A76B96F9E39FA97579A7600F867AE1DBED244F26537096A1SAR" TargetMode="External"/><Relationship Id="rId59" Type="http://schemas.openxmlformats.org/officeDocument/2006/relationships/hyperlink" Target="consultantplus://offline/ref=A886C67EB82148712F6982EDA2F940D68BFA42705418F1273AA15F0ABB8670ACFC89CACF57665C7B409D6E99B0B9B23EA055878F97FA7239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804-772B-49F8-A5CC-4C7B235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Вероника И. Буторина</cp:lastModifiedBy>
  <cp:revision>55</cp:revision>
  <cp:lastPrinted>2021-04-20T06:05:00Z</cp:lastPrinted>
  <dcterms:created xsi:type="dcterms:W3CDTF">2021-03-04T14:07:00Z</dcterms:created>
  <dcterms:modified xsi:type="dcterms:W3CDTF">2021-04-20T06:33:00Z</dcterms:modified>
</cp:coreProperties>
</file>