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70F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B570FC">
        <w:rPr>
          <w:rFonts w:ascii="Times New Roman" w:hAnsi="Times New Roman" w:cs="Times New Roman"/>
          <w:b/>
          <w:sz w:val="24"/>
          <w:szCs w:val="24"/>
        </w:rPr>
        <w:t>. Челябинск, ул. Труда, 183 в Центральном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570FC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570FC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B570F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B570F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B570F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B570F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B570F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B570F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58 298,15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B570F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58 298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пятьдесят восемь тысяч двести девяносто восемь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B570FC"/>
    <w:rsid w:val="00F8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2018-03-22T05:12:00Z</dcterms:modified>
</cp:coreProperties>
</file>