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14D2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7F14D2">
        <w:rPr>
          <w:rFonts w:ascii="Times New Roman" w:hAnsi="Times New Roman" w:cs="Times New Roman"/>
          <w:b/>
          <w:sz w:val="24"/>
          <w:szCs w:val="24"/>
        </w:rPr>
        <w:t>. Челябинск, ул. Южный Бульвар, 2 в Ленинском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7F14D2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7F14D2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7F14D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7F14D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7F14D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7F14D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7F14D2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7F14D2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23 161,08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7F14D2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23 161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двадцать три тысячи сто шестьдесят один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08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151AC7"/>
    <w:rsid w:val="002950B6"/>
    <w:rsid w:val="003D2123"/>
    <w:rsid w:val="00604C3F"/>
    <w:rsid w:val="00671C0A"/>
    <w:rsid w:val="00677823"/>
    <w:rsid w:val="0077430E"/>
    <w:rsid w:val="00793146"/>
    <w:rsid w:val="007F14D2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198</Words>
  <Characters>1130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2018-05-25T08:44:00Z</cp:lastPrinted>
  <dcterms:created xsi:type="dcterms:W3CDTF">2017-10-26T10:18:00Z</dcterms:created>
  <dcterms:modified xsi:type="dcterms:W3CDTF">2018-05-25T08:44:00Z</dcterms:modified>
</cp:coreProperties>
</file>