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53" w:rsidRP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3</w:t>
      </w:r>
    </w:p>
    <w:p w:rsidR="00F05F53" w:rsidRP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изменениям к Конкурсной документации </w:t>
      </w:r>
    </w:p>
    <w:p w:rsidR="00F05F53" w:rsidRPr="00F05F53" w:rsidRDefault="00F05F53" w:rsidP="00F05F53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1938" w:rsidRPr="00F05F53" w:rsidRDefault="00F05F53" w:rsidP="00F05F53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5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к 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Конкурсной документации</w:t>
      </w:r>
    </w:p>
    <w:p w:rsidR="00232543" w:rsidRPr="00B91217" w:rsidRDefault="00232543" w:rsidP="00F05F53">
      <w:pPr>
        <w:widowControl w:val="0"/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B91217" w:rsidRPr="00B91217" w:rsidRDefault="00F05F53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Конкурса и </w:t>
      </w:r>
      <w:r w:rsidR="00B91217" w:rsidRPr="00B91217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значения</w:t>
      </w:r>
      <w:r>
        <w:rPr>
          <w:rFonts w:ascii="Times New Roman" w:hAnsi="Times New Roman" w:cs="Times New Roman"/>
          <w:sz w:val="24"/>
          <w:szCs w:val="24"/>
        </w:rPr>
        <w:t xml:space="preserve"> критериев Конкурса</w:t>
      </w:r>
    </w:p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7665"/>
        <w:gridCol w:w="6892"/>
      </w:tblGrid>
      <w:tr w:rsidR="00B91217" w:rsidRPr="00B91217" w:rsidTr="00B91217">
        <w:trPr>
          <w:trHeight w:val="315"/>
        </w:trPr>
        <w:tc>
          <w:tcPr>
            <w:tcW w:w="180" w:type="pct"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(водоснабжение) по годам концессионного соглашения в ценах 2016 г. (без НДС)</w:t>
            </w:r>
          </w:p>
        </w:tc>
        <w:tc>
          <w:tcPr>
            <w:tcW w:w="2282" w:type="pct"/>
            <w:tcBorders>
              <w:bottom w:val="single" w:sz="4" w:space="0" w:color="auto"/>
            </w:tcBorders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  <w:tr w:rsidR="00B91217" w:rsidRPr="00B91217" w:rsidTr="00B91217">
        <w:trPr>
          <w:trHeight w:val="315"/>
        </w:trPr>
        <w:tc>
          <w:tcPr>
            <w:tcW w:w="180" w:type="pct"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pct"/>
            <w:tcBorders>
              <w:bottom w:val="single" w:sz="4" w:space="0" w:color="auto"/>
            </w:tcBorders>
            <w:shd w:val="clear" w:color="auto" w:fill="auto"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Предельный размер расходов на создание и реконструкцию объекта Концессионного соглашения (водоотведение) по годам концессионного соглашения в ценах 2016 г. (без НДС)</w:t>
            </w:r>
          </w:p>
        </w:tc>
        <w:tc>
          <w:tcPr>
            <w:tcW w:w="2282" w:type="pct"/>
            <w:tcBorders>
              <w:bottom w:val="single" w:sz="4" w:space="0" w:color="auto"/>
            </w:tcBorders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минимальные и (или) максимальные значения не устанавливаются</w:t>
            </w:r>
          </w:p>
        </w:tc>
      </w:tr>
    </w:tbl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</w:t>
      </w:r>
    </w:p>
    <w:p w:rsidR="00B91217" w:rsidRPr="00B91217" w:rsidRDefault="00B91217" w:rsidP="00B9121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759"/>
        <w:gridCol w:w="791"/>
        <w:gridCol w:w="1099"/>
        <w:gridCol w:w="768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6"/>
        <w:gridCol w:w="776"/>
        <w:gridCol w:w="764"/>
      </w:tblGrid>
      <w:tr w:rsidR="00B91217" w:rsidRPr="00B91217" w:rsidTr="00F05F53">
        <w:trPr>
          <w:trHeight w:val="3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B91217" w:rsidRPr="00B91217" w:rsidTr="00F05F53">
        <w:trPr>
          <w:trHeight w:val="51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1222,631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1115,86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929,19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883,92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840,61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799,4</w:t>
            </w:r>
          </w:p>
        </w:tc>
      </w:tr>
      <w:tr w:rsidR="00B91217" w:rsidRPr="00B91217" w:rsidTr="00F05F53">
        <w:trPr>
          <w:trHeight w:val="517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854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533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F05F53">
        <w:trPr>
          <w:trHeight w:val="481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B91217" w:rsidRPr="00B91217" w:rsidTr="00F05F53">
        <w:trPr>
          <w:trHeight w:val="649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534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F05F53">
        <w:trPr>
          <w:trHeight w:val="368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F05F53">
        <w:trPr>
          <w:trHeight w:val="3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питьевую воду в городах-спутниках</w:t>
      </w: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2731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B91217" w:rsidRPr="00B91217" w:rsidTr="00B91217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B91217" w:rsidRPr="00B91217" w:rsidTr="00B91217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70,283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45, 95</w:t>
            </w:r>
          </w:p>
        </w:tc>
      </w:tr>
      <w:tr w:rsidR="00B91217" w:rsidRPr="00B91217" w:rsidTr="00B91217">
        <w:trPr>
          <w:trHeight w:val="51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44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Потери энергоресурсов (потери воды)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23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B91217">
        <w:trPr>
          <w:trHeight w:val="281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244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26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воды, отпущенной в сеть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</w:tr>
      <w:tr w:rsidR="00B91217" w:rsidRPr="00B91217" w:rsidTr="00B91217">
        <w:trPr>
          <w:trHeight w:val="29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уровень прибыли (водоснабжение)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25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B91217" w:rsidRPr="00B91217" w:rsidTr="00B91217">
        <w:trPr>
          <w:trHeight w:val="32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176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Долгосрочные параметры на водоотведение</w:t>
      </w:r>
    </w:p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Layout w:type="fixed"/>
        <w:tblLook w:val="04A0"/>
      </w:tblPr>
      <w:tblGrid>
        <w:gridCol w:w="458"/>
        <w:gridCol w:w="2676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B91217" w:rsidRPr="00B91217" w:rsidTr="00B91217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867,488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659,5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567,2</w:t>
            </w:r>
          </w:p>
        </w:tc>
      </w:tr>
      <w:tr w:rsidR="00B91217" w:rsidRPr="00B91217" w:rsidTr="00B91217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46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</w:t>
            </w: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стоков, принятых у Абонентов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уровень прибыли </w:t>
            </w: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(водоотведение)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23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EA5E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1217" w:rsidRPr="00B91217" w:rsidRDefault="00B91217" w:rsidP="00B912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Долгосрочные параметры на очистку стоков</w:t>
      </w: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676"/>
        <w:gridCol w:w="791"/>
        <w:gridCol w:w="768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 операционных расходов на первый год срока действия концессионного соглашения в ценах 2016 г. (без НДС)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</w:tr>
      <w:tr w:rsidR="00B91217" w:rsidRPr="00B91217" w:rsidTr="00B91217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2,7542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2,3651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2,2492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2,0342</w:t>
            </w:r>
          </w:p>
        </w:tc>
      </w:tr>
      <w:tr w:rsidR="00B91217" w:rsidRPr="00B91217" w:rsidTr="00B91217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51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3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Удельное потребление электроэнергии на единицу объема </w:t>
            </w:r>
          </w:p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стоков, принятых у Абонентов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42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уровень прибыли </w:t>
            </w:r>
            <w:bookmarkStart w:id="0" w:name="_GoBack"/>
            <w:bookmarkEnd w:id="0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(водоотведение)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B91217">
        <w:trPr>
          <w:trHeight w:val="3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217" w:rsidRPr="00B91217" w:rsidRDefault="00B91217" w:rsidP="00B912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17">
        <w:rPr>
          <w:rFonts w:ascii="Times New Roman" w:hAnsi="Times New Roman" w:cs="Times New Roman"/>
          <w:color w:val="000000"/>
          <w:sz w:val="24"/>
          <w:szCs w:val="24"/>
        </w:rPr>
        <w:t>Плановые показатели деятельности концессионера</w:t>
      </w:r>
    </w:p>
    <w:p w:rsidR="00B91217" w:rsidRPr="00B91217" w:rsidRDefault="00B91217" w:rsidP="00B9121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260"/>
        <w:gridCol w:w="684"/>
        <w:gridCol w:w="626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B91217" w:rsidRPr="00B91217" w:rsidTr="00EA5EE8">
        <w:trPr>
          <w:trHeight w:val="96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1116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988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98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637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691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91217" w:rsidRPr="00B91217" w:rsidTr="00EA5EE8">
        <w:trPr>
          <w:trHeight w:val="571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683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1003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перерывов в подаче воды, зафиксированных в 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</w:t>
            </w:r>
            <w:proofErr w:type="gram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1533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B91217" w:rsidRPr="00B91217" w:rsidTr="00EA5EE8">
        <w:trPr>
          <w:trHeight w:val="1115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1097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407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</w:t>
            </w:r>
            <w:proofErr w:type="gram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547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</w:tr>
      <w:tr w:rsidR="00B91217" w:rsidRPr="00B91217" w:rsidTr="00EA5EE8">
        <w:trPr>
          <w:trHeight w:val="422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547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423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количество аварий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</w:t>
            </w:r>
            <w:proofErr w:type="gram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368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504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</w:t>
            </w:r>
            <w:proofErr w:type="gram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 засоров в расчете на протяженность канализационной сети в год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</w:t>
            </w:r>
            <w:proofErr w:type="gram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614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864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B91217" w:rsidRPr="00B91217" w:rsidTr="00EA5EE8">
        <w:trPr>
          <w:trHeight w:val="571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217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B91217" w:rsidRPr="00B91217" w:rsidRDefault="00B91217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noWrap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62" w:type="dxa"/>
            <w:vAlign w:val="center"/>
            <w:hideMark/>
          </w:tcPr>
          <w:p w:rsidR="00B91217" w:rsidRPr="00B91217" w:rsidRDefault="00B91217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EA5EE8" w:rsidRPr="00B91217" w:rsidTr="00EA5EE8">
        <w:trPr>
          <w:trHeight w:val="569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512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EA5EE8" w:rsidRPr="00B91217" w:rsidTr="00EA5EE8">
        <w:trPr>
          <w:trHeight w:val="679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EA5EE8" w:rsidRPr="00B91217" w:rsidTr="00EA5EE8">
        <w:trPr>
          <w:trHeight w:val="597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 w:val="restart"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26" w:type="dxa"/>
            <w:vMerge w:val="restart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*ч/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EA5EE8" w:rsidRPr="00B91217" w:rsidTr="00EA5EE8">
        <w:trPr>
          <w:trHeight w:val="79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E8" w:rsidRPr="00B91217" w:rsidTr="00EA5EE8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EA5EE8" w:rsidRPr="00B91217" w:rsidRDefault="00EA5EE8" w:rsidP="00EA5EE8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133" w:right="-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noWrap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62" w:type="dxa"/>
            <w:vAlign w:val="center"/>
            <w:hideMark/>
          </w:tcPr>
          <w:p w:rsidR="00EA5EE8" w:rsidRPr="00B91217" w:rsidRDefault="00EA5EE8" w:rsidP="00B91217">
            <w:pPr>
              <w:widowControl w:val="0"/>
              <w:spacing w:after="0" w:line="240" w:lineRule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700" w:rsidRPr="00B91217" w:rsidRDefault="00B43700" w:rsidP="00B9121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A5EE8" w:rsidRDefault="00EA5EE8" w:rsidP="00B9121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A5EE8" w:rsidSect="00EA5EE8">
      <w:headerReference w:type="default" r:id="rId7"/>
      <w:pgSz w:w="16838" w:h="11906" w:orient="landscape"/>
      <w:pgMar w:top="1701" w:right="820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48" w:rsidRDefault="00D14748" w:rsidP="00B91217">
      <w:pPr>
        <w:spacing w:after="0" w:line="240" w:lineRule="auto"/>
      </w:pPr>
      <w:r>
        <w:separator/>
      </w:r>
    </w:p>
  </w:endnote>
  <w:endnote w:type="continuationSeparator" w:id="0">
    <w:p w:rsidR="00D14748" w:rsidRDefault="00D14748" w:rsidP="00B9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48" w:rsidRDefault="00D14748" w:rsidP="00B91217">
      <w:pPr>
        <w:spacing w:after="0" w:line="240" w:lineRule="auto"/>
      </w:pPr>
      <w:r>
        <w:separator/>
      </w:r>
    </w:p>
  </w:footnote>
  <w:footnote w:type="continuationSeparator" w:id="0">
    <w:p w:rsidR="00D14748" w:rsidRDefault="00D14748" w:rsidP="00B9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334000"/>
    </w:sdtPr>
    <w:sdtContent>
      <w:p w:rsidR="00B91217" w:rsidRDefault="0010324C" w:rsidP="00B91217">
        <w:pPr>
          <w:pStyle w:val="ad"/>
          <w:jc w:val="center"/>
        </w:pPr>
        <w:r w:rsidRPr="00B912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1217" w:rsidRPr="00B9121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12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5F5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912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38C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91"/>
    <w:rsid w:val="00014BD2"/>
    <w:rsid w:val="00095696"/>
    <w:rsid w:val="000B74E9"/>
    <w:rsid w:val="000C2F3A"/>
    <w:rsid w:val="000C360B"/>
    <w:rsid w:val="0010324C"/>
    <w:rsid w:val="00113CCC"/>
    <w:rsid w:val="001E5C82"/>
    <w:rsid w:val="00232543"/>
    <w:rsid w:val="002429C8"/>
    <w:rsid w:val="002D1822"/>
    <w:rsid w:val="00306E7E"/>
    <w:rsid w:val="003541C6"/>
    <w:rsid w:val="00387CB5"/>
    <w:rsid w:val="003A687B"/>
    <w:rsid w:val="00403631"/>
    <w:rsid w:val="004217C4"/>
    <w:rsid w:val="00464A1B"/>
    <w:rsid w:val="00471EF5"/>
    <w:rsid w:val="00483B86"/>
    <w:rsid w:val="004A03BD"/>
    <w:rsid w:val="004C3AF0"/>
    <w:rsid w:val="00507B4B"/>
    <w:rsid w:val="005B0B40"/>
    <w:rsid w:val="005C7F10"/>
    <w:rsid w:val="00603C4F"/>
    <w:rsid w:val="0067038B"/>
    <w:rsid w:val="00686867"/>
    <w:rsid w:val="006C3DEB"/>
    <w:rsid w:val="006F5992"/>
    <w:rsid w:val="00725E7E"/>
    <w:rsid w:val="00775A25"/>
    <w:rsid w:val="0077695F"/>
    <w:rsid w:val="007C042F"/>
    <w:rsid w:val="00800E50"/>
    <w:rsid w:val="00816CA5"/>
    <w:rsid w:val="00833691"/>
    <w:rsid w:val="00870A25"/>
    <w:rsid w:val="0089106A"/>
    <w:rsid w:val="008A188F"/>
    <w:rsid w:val="009817E6"/>
    <w:rsid w:val="009A7832"/>
    <w:rsid w:val="00A33474"/>
    <w:rsid w:val="00A60159"/>
    <w:rsid w:val="00A87E6B"/>
    <w:rsid w:val="00B16A35"/>
    <w:rsid w:val="00B43700"/>
    <w:rsid w:val="00B46407"/>
    <w:rsid w:val="00B62EFD"/>
    <w:rsid w:val="00B91217"/>
    <w:rsid w:val="00C07B7F"/>
    <w:rsid w:val="00C4302D"/>
    <w:rsid w:val="00C44D36"/>
    <w:rsid w:val="00C74A67"/>
    <w:rsid w:val="00D14748"/>
    <w:rsid w:val="00D534FF"/>
    <w:rsid w:val="00D91938"/>
    <w:rsid w:val="00DD25FA"/>
    <w:rsid w:val="00E4745C"/>
    <w:rsid w:val="00EA5EE8"/>
    <w:rsid w:val="00F05F53"/>
    <w:rsid w:val="00F1681E"/>
    <w:rsid w:val="00F713B0"/>
    <w:rsid w:val="00F7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9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rsid w:val="00D9193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D91938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annotation reference"/>
    <w:rsid w:val="00D91938"/>
    <w:rPr>
      <w:sz w:val="16"/>
      <w:szCs w:val="16"/>
    </w:rPr>
  </w:style>
  <w:style w:type="paragraph" w:styleId="a6">
    <w:name w:val="annotation text"/>
    <w:basedOn w:val="a"/>
    <w:link w:val="a7"/>
    <w:rsid w:val="00D9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D9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D91938"/>
    <w:rPr>
      <w:b/>
      <w:bCs/>
    </w:rPr>
  </w:style>
  <w:style w:type="character" w:customStyle="1" w:styleId="a9">
    <w:name w:val="Тема примечания Знак"/>
    <w:basedOn w:val="a7"/>
    <w:link w:val="a8"/>
    <w:rsid w:val="00D91938"/>
    <w:rPr>
      <w:b/>
      <w:bCs/>
    </w:rPr>
  </w:style>
  <w:style w:type="character" w:styleId="aa">
    <w:name w:val="Hyperlink"/>
    <w:uiPriority w:val="99"/>
    <w:unhideWhenUsed/>
    <w:rsid w:val="00D91938"/>
    <w:rPr>
      <w:color w:val="0000FF"/>
      <w:u w:val="single"/>
    </w:rPr>
  </w:style>
  <w:style w:type="character" w:styleId="ab">
    <w:name w:val="FollowedHyperlink"/>
    <w:uiPriority w:val="99"/>
    <w:unhideWhenUsed/>
    <w:rsid w:val="00D91938"/>
    <w:rPr>
      <w:color w:val="800080"/>
      <w:u w:val="single"/>
    </w:rPr>
  </w:style>
  <w:style w:type="paragraph" w:customStyle="1" w:styleId="xl111">
    <w:name w:val="xl111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919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919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D9193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D919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D919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D919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D919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19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919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919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9193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91938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91938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D9193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919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9193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91938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91938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91938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91938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919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919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9193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9193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91938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9193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9193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9193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9193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91938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9193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B43700"/>
  </w:style>
  <w:style w:type="paragraph" w:styleId="ad">
    <w:name w:val="header"/>
    <w:basedOn w:val="a"/>
    <w:link w:val="ac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rsid w:val="00B43700"/>
  </w:style>
  <w:style w:type="paragraph" w:styleId="af">
    <w:name w:val="footer"/>
    <w:basedOn w:val="a"/>
    <w:link w:val="ae"/>
    <w:uiPriority w:val="99"/>
    <w:unhideWhenUsed/>
    <w:rsid w:val="00B4370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Гордейчук</dc:creator>
  <cp:keywords/>
  <dc:description/>
  <cp:lastModifiedBy>kondrateva</cp:lastModifiedBy>
  <cp:revision>2</cp:revision>
  <cp:lastPrinted>2016-09-29T07:07:00Z</cp:lastPrinted>
  <dcterms:created xsi:type="dcterms:W3CDTF">2016-11-07T04:53:00Z</dcterms:created>
  <dcterms:modified xsi:type="dcterms:W3CDTF">2016-11-07T04:53:00Z</dcterms:modified>
</cp:coreProperties>
</file>