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3A" w:rsidRPr="00F74C19" w:rsidRDefault="00833691" w:rsidP="00C44D36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F74C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56941">
        <w:rPr>
          <w:rFonts w:ascii="Times New Roman" w:hAnsi="Times New Roman" w:cs="Times New Roman"/>
          <w:sz w:val="24"/>
          <w:szCs w:val="24"/>
        </w:rPr>
        <w:t>№ 5</w:t>
      </w:r>
    </w:p>
    <w:p w:rsidR="00833691" w:rsidRPr="00F74C19" w:rsidRDefault="00833691" w:rsidP="00956941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F74C19">
        <w:rPr>
          <w:rFonts w:ascii="Times New Roman" w:hAnsi="Times New Roman" w:cs="Times New Roman"/>
          <w:sz w:val="24"/>
          <w:szCs w:val="24"/>
        </w:rPr>
        <w:t xml:space="preserve">к </w:t>
      </w:r>
      <w:r w:rsidR="00956941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C765CE" w:rsidRDefault="00C765CE" w:rsidP="00C765CE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:rsidR="00C765CE" w:rsidRPr="00B43700" w:rsidRDefault="00C765CE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700">
        <w:rPr>
          <w:rFonts w:ascii="Times New Roman" w:hAnsi="Times New Roman" w:cs="Times New Roman"/>
          <w:sz w:val="24"/>
          <w:szCs w:val="24"/>
        </w:rPr>
        <w:t>Критерии конкурса и их предельные (минимальные и (или) максимальные) значения</w:t>
      </w:r>
    </w:p>
    <w:p w:rsidR="00C765CE" w:rsidRPr="00B43700" w:rsidRDefault="00C765CE" w:rsidP="00C765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521"/>
        <w:gridCol w:w="6762"/>
      </w:tblGrid>
      <w:tr w:rsidR="00C765CE" w:rsidRPr="00B43700" w:rsidTr="00C765CE">
        <w:trPr>
          <w:trHeight w:val="315"/>
        </w:trPr>
        <w:tc>
          <w:tcPr>
            <w:tcW w:w="180" w:type="pct"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pct"/>
            <w:tcBorders>
              <w:bottom w:val="single" w:sz="4" w:space="0" w:color="auto"/>
            </w:tcBorders>
            <w:shd w:val="clear" w:color="auto" w:fill="auto"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sz w:val="24"/>
                <w:szCs w:val="24"/>
              </w:rPr>
              <w:t>Предельный размер расходов на создание и реконструкцию объекта Концессионного соглашения (водоснабжение) по годам концессионного соглашения в ценах 2016 г. (без НДС)</w:t>
            </w:r>
          </w:p>
        </w:tc>
        <w:tc>
          <w:tcPr>
            <w:tcW w:w="2282" w:type="pct"/>
            <w:tcBorders>
              <w:bottom w:val="single" w:sz="4" w:space="0" w:color="auto"/>
            </w:tcBorders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sz w:val="24"/>
                <w:szCs w:val="24"/>
              </w:rPr>
              <w:t>минимальные и (или) максимальные значения не устанавливаются</w:t>
            </w:r>
          </w:p>
        </w:tc>
      </w:tr>
      <w:tr w:rsidR="00C765CE" w:rsidRPr="00B43700" w:rsidTr="00C765CE">
        <w:trPr>
          <w:trHeight w:val="315"/>
        </w:trPr>
        <w:tc>
          <w:tcPr>
            <w:tcW w:w="180" w:type="pct"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pct"/>
            <w:tcBorders>
              <w:bottom w:val="single" w:sz="4" w:space="0" w:color="auto"/>
            </w:tcBorders>
            <w:shd w:val="clear" w:color="auto" w:fill="auto"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sz w:val="24"/>
                <w:szCs w:val="24"/>
              </w:rPr>
              <w:t>Предельный размер расходов на создание и реконструкцию объекта Концессионного соглашения (водоотведение) по годам концессионного соглашения в ценах 2016 г. (без НДС)</w:t>
            </w:r>
          </w:p>
        </w:tc>
        <w:tc>
          <w:tcPr>
            <w:tcW w:w="2282" w:type="pct"/>
            <w:tcBorders>
              <w:bottom w:val="single" w:sz="4" w:space="0" w:color="auto"/>
            </w:tcBorders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sz w:val="24"/>
                <w:szCs w:val="24"/>
              </w:rPr>
              <w:t>минимальные и (или) максимальные значения не устанавливаются</w:t>
            </w:r>
          </w:p>
        </w:tc>
      </w:tr>
    </w:tbl>
    <w:p w:rsidR="00C765CE" w:rsidRDefault="00C765CE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5CE" w:rsidRPr="00B43700" w:rsidRDefault="00C765CE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3700">
        <w:rPr>
          <w:rFonts w:ascii="Times New Roman" w:hAnsi="Times New Roman" w:cs="Times New Roman"/>
          <w:color w:val="000000"/>
          <w:sz w:val="24"/>
          <w:szCs w:val="24"/>
        </w:rPr>
        <w:t>Долгосрочные параметры на питьевую воду</w:t>
      </w:r>
    </w:p>
    <w:p w:rsidR="00C765CE" w:rsidRPr="00B43700" w:rsidRDefault="00C765CE" w:rsidP="00C765C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"/>
        <w:gridCol w:w="2731"/>
        <w:gridCol w:w="79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C765CE" w:rsidRPr="00B43700" w:rsidTr="00C765CE">
        <w:trPr>
          <w:trHeight w:val="3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 операционных расходов на первый год срока действия концессионного соглашения в ценах 2016 г. (без НДС)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</w:tr>
      <w:tr w:rsidR="00C765CE" w:rsidRPr="00B43700" w:rsidTr="00C765CE">
        <w:trPr>
          <w:trHeight w:val="51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1222,631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1115,86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929,19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883,92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840,61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799,4</w:t>
            </w:r>
          </w:p>
        </w:tc>
      </w:tr>
      <w:tr w:rsidR="00C765CE" w:rsidRPr="00B43700" w:rsidTr="00C765CE">
        <w:trPr>
          <w:trHeight w:val="51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5CE" w:rsidRPr="00B43700" w:rsidTr="00C765CE">
        <w:trPr>
          <w:trHeight w:val="854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5CE" w:rsidRPr="00B43700" w:rsidTr="00C765CE">
        <w:trPr>
          <w:trHeight w:val="533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энергоресурсов (потери воды)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481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C765CE" w:rsidRPr="00B43700" w:rsidTr="00C765CE">
        <w:trPr>
          <w:trHeight w:val="64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534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Удельное потребление электроэнергии на единицу объема воды, отпущенной в сеть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gramStart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518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уровень прибыли (водоснабжение)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65CE" w:rsidRDefault="00C765CE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5CE" w:rsidRDefault="00C765CE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3700">
        <w:rPr>
          <w:rFonts w:ascii="Times New Roman" w:hAnsi="Times New Roman" w:cs="Times New Roman"/>
          <w:color w:val="000000"/>
          <w:sz w:val="24"/>
          <w:szCs w:val="24"/>
        </w:rPr>
        <w:t>Долгосрочные параметры на питьевую воду в городах-спутниках</w:t>
      </w:r>
    </w:p>
    <w:p w:rsidR="005F788C" w:rsidRPr="00B43700" w:rsidRDefault="005F788C" w:rsidP="00C765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"/>
        <w:gridCol w:w="2731"/>
        <w:gridCol w:w="791"/>
        <w:gridCol w:w="768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C765CE" w:rsidRPr="00B43700" w:rsidTr="00C765CE">
        <w:trPr>
          <w:trHeight w:val="3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 операционных расходов на первый год срока действия концессионного соглашения в ценах 2016 г. (без НДС)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</w:tr>
      <w:tr w:rsidR="00C765CE" w:rsidRPr="00B43700" w:rsidTr="00C765CE">
        <w:trPr>
          <w:trHeight w:val="51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70,283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45, 95</w:t>
            </w:r>
          </w:p>
        </w:tc>
      </w:tr>
      <w:tr w:rsidR="00C765CE" w:rsidRPr="00B43700" w:rsidTr="00C765CE">
        <w:trPr>
          <w:trHeight w:val="51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5CE" w:rsidRPr="00B43700" w:rsidTr="00C765CE">
        <w:trPr>
          <w:trHeight w:val="73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энергоресурсов (потери воды)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231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481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ind w:right="-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Удельное потребление электроэнергии на единицу объема воды, отпущенной в сеть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gramStart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</w:tr>
      <w:tr w:rsidR="00C765CE" w:rsidRPr="00B43700" w:rsidTr="00C765CE">
        <w:trPr>
          <w:trHeight w:val="29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уровень прибыли (водоснабжение)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788C" w:rsidRDefault="005F788C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1FF3" w:rsidRDefault="00011FF3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1FF3" w:rsidRDefault="00011FF3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1FF3" w:rsidRDefault="00011FF3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1FF3" w:rsidRDefault="00011FF3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65CE" w:rsidRPr="00B43700" w:rsidRDefault="00C765CE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37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Долгосрочные параметры на водоотведение</w:t>
      </w:r>
    </w:p>
    <w:p w:rsidR="00C765CE" w:rsidRPr="00B43700" w:rsidRDefault="00C765CE" w:rsidP="00C765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33" w:type="dxa"/>
        <w:tblInd w:w="93" w:type="dxa"/>
        <w:tblLayout w:type="fixed"/>
        <w:tblLook w:val="04A0"/>
      </w:tblPr>
      <w:tblGrid>
        <w:gridCol w:w="458"/>
        <w:gridCol w:w="2676"/>
        <w:gridCol w:w="791"/>
        <w:gridCol w:w="768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C765CE" w:rsidRPr="00B43700" w:rsidTr="00C765CE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 операционных расходов на первый год срока действия концессионного соглашения в ценах 2016 г. (без НДС)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</w:tr>
      <w:tr w:rsidR="00C765CE" w:rsidRPr="00B43700" w:rsidTr="00C765CE">
        <w:trPr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867,488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659,5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567,2</w:t>
            </w:r>
          </w:p>
        </w:tc>
      </w:tr>
      <w:tr w:rsidR="00C765CE" w:rsidRPr="00B43700" w:rsidTr="00C765CE">
        <w:trPr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5CE" w:rsidRPr="00B43700" w:rsidTr="00C765CE">
        <w:trPr>
          <w:trHeight w:val="73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Удельное потребление электроэнергии на единицу объема воды, отпущенной в сеть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gramStart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уровень прибыли (водоснабжение)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65CE" w:rsidRPr="00B43700" w:rsidRDefault="00C765CE" w:rsidP="00C765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CE" w:rsidRPr="00B43700" w:rsidRDefault="00C765CE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3700">
        <w:rPr>
          <w:rFonts w:ascii="Times New Roman" w:hAnsi="Times New Roman" w:cs="Times New Roman"/>
          <w:color w:val="000000"/>
          <w:sz w:val="24"/>
          <w:szCs w:val="24"/>
        </w:rPr>
        <w:t>Долгосрочные параметры на очистку стоков</w:t>
      </w:r>
    </w:p>
    <w:p w:rsidR="00C765CE" w:rsidRPr="00B43700" w:rsidRDefault="00C765CE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676"/>
        <w:gridCol w:w="791"/>
        <w:gridCol w:w="768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C765CE" w:rsidRPr="00B43700" w:rsidTr="00C765CE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 операционных расходов на первый год срока действия концессионного соглашения в ценах 2016 г. (без НДС)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</w:tr>
      <w:tr w:rsidR="00C765CE" w:rsidRPr="00B43700" w:rsidTr="00C765CE">
        <w:trPr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2249,2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2034,2</w:t>
            </w:r>
          </w:p>
        </w:tc>
      </w:tr>
      <w:tr w:rsidR="00C765CE" w:rsidRPr="00B43700" w:rsidTr="00C765CE">
        <w:trPr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5CE" w:rsidRPr="00B43700" w:rsidTr="00C765CE">
        <w:trPr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5CE" w:rsidRPr="00B43700" w:rsidTr="00C765CE">
        <w:trPr>
          <w:trHeight w:val="40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Удельное потребление электроэнергии на единицу объема воды, отпущенной в сеть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gramStart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42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уровень прибыли (водоснабжение)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5CE" w:rsidRPr="00B43700" w:rsidTr="00C765CE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CE" w:rsidRPr="00B43700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65CE" w:rsidRPr="00B43700" w:rsidRDefault="00C765CE" w:rsidP="00C765C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5CE" w:rsidRPr="00B43700" w:rsidRDefault="00C765CE" w:rsidP="00C765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00">
        <w:rPr>
          <w:rFonts w:ascii="Times New Roman" w:hAnsi="Times New Roman" w:cs="Times New Roman"/>
          <w:color w:val="000000"/>
          <w:sz w:val="24"/>
          <w:szCs w:val="24"/>
        </w:rPr>
        <w:t>Плановые показатели деятельности концессионера</w:t>
      </w:r>
    </w:p>
    <w:p w:rsidR="00C765CE" w:rsidRPr="00B43700" w:rsidRDefault="00C765CE" w:rsidP="00C765C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119"/>
        <w:gridCol w:w="684"/>
        <w:gridCol w:w="626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C765CE" w:rsidRPr="00232543" w:rsidTr="00C765CE">
        <w:trPr>
          <w:trHeight w:val="1304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проб питьевой 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1304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1304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698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415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851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765CE" w:rsidRPr="00232543" w:rsidTr="00C765CE">
        <w:trPr>
          <w:trHeight w:val="851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683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1549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перерывов в подаче воды, зафиксированных в 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</w:t>
            </w:r>
            <w:proofErr w:type="gramStart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1402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C765CE" w:rsidRPr="00232543" w:rsidTr="00C765CE">
        <w:trPr>
          <w:trHeight w:val="14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1097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567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</w:t>
            </w:r>
            <w:proofErr w:type="gramStart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567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</w:tr>
      <w:tr w:rsidR="00C765CE" w:rsidRPr="00232543" w:rsidTr="00C765CE">
        <w:trPr>
          <w:trHeight w:val="567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567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Удельное количество аварий в расчете на протяженность канализационной сети в год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</w:t>
            </w:r>
            <w:proofErr w:type="gramStart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587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504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19.2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Удельное</w:t>
            </w:r>
            <w:proofErr w:type="gramEnd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 засоров в расчете на протяженность канализационной сети в год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</w:t>
            </w:r>
            <w:proofErr w:type="gramStart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659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или (бытовой) системы водоотведения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864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потерь  воды в централизованных системах водоснабжения при транспортировке в  общем объеме воды, поданной в водопроводную сеть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spellEnd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*ч/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CE" w:rsidRPr="00232543" w:rsidTr="00C765CE">
        <w:trPr>
          <w:trHeight w:val="938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spellEnd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*ч/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spellEnd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*ч/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spellEnd"/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*ч/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CE" w:rsidRPr="00232543" w:rsidTr="00C765CE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vAlign w:val="center"/>
            <w:hideMark/>
          </w:tcPr>
          <w:p w:rsidR="00C765CE" w:rsidRPr="00232543" w:rsidRDefault="00C765CE" w:rsidP="00C765CE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5CE" w:rsidRPr="00B43700" w:rsidRDefault="00C765CE" w:rsidP="00011FF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C765CE" w:rsidRPr="00B43700" w:rsidSect="005F788C">
      <w:headerReference w:type="default" r:id="rId7"/>
      <w:pgSz w:w="16838" w:h="11906" w:orient="landscape"/>
      <w:pgMar w:top="1134" w:right="110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8C" w:rsidRDefault="005F788C" w:rsidP="00FC6230">
      <w:pPr>
        <w:spacing w:after="0" w:line="240" w:lineRule="auto"/>
      </w:pPr>
      <w:r>
        <w:separator/>
      </w:r>
    </w:p>
  </w:endnote>
  <w:endnote w:type="continuationSeparator" w:id="0">
    <w:p w:rsidR="005F788C" w:rsidRDefault="005F788C" w:rsidP="00FC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8C" w:rsidRDefault="005F788C" w:rsidP="00FC6230">
      <w:pPr>
        <w:spacing w:after="0" w:line="240" w:lineRule="auto"/>
      </w:pPr>
      <w:r>
        <w:separator/>
      </w:r>
    </w:p>
  </w:footnote>
  <w:footnote w:type="continuationSeparator" w:id="0">
    <w:p w:rsidR="005F788C" w:rsidRDefault="005F788C" w:rsidP="00FC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94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788C" w:rsidRPr="005F788C" w:rsidRDefault="005F788C">
        <w:pPr>
          <w:pStyle w:val="ad"/>
          <w:jc w:val="center"/>
          <w:rPr>
            <w:rFonts w:ascii="Times New Roman" w:hAnsi="Times New Roman" w:cs="Times New Roman"/>
          </w:rPr>
        </w:pPr>
        <w:r w:rsidRPr="005F788C">
          <w:rPr>
            <w:rFonts w:ascii="Times New Roman" w:hAnsi="Times New Roman" w:cs="Times New Roman"/>
          </w:rPr>
          <w:fldChar w:fldCharType="begin"/>
        </w:r>
        <w:r w:rsidRPr="005F788C">
          <w:rPr>
            <w:rFonts w:ascii="Times New Roman" w:hAnsi="Times New Roman" w:cs="Times New Roman"/>
          </w:rPr>
          <w:instrText xml:space="preserve"> PAGE   \* MERGEFORMAT </w:instrText>
        </w:r>
        <w:r w:rsidRPr="005F788C">
          <w:rPr>
            <w:rFonts w:ascii="Times New Roman" w:hAnsi="Times New Roman" w:cs="Times New Roman"/>
          </w:rPr>
          <w:fldChar w:fldCharType="separate"/>
        </w:r>
        <w:r w:rsidR="00011FF3">
          <w:rPr>
            <w:rFonts w:ascii="Times New Roman" w:hAnsi="Times New Roman" w:cs="Times New Roman"/>
            <w:noProof/>
          </w:rPr>
          <w:t>7</w:t>
        </w:r>
        <w:r w:rsidRPr="005F788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E38C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691"/>
    <w:rsid w:val="00011FF3"/>
    <w:rsid w:val="00014BD2"/>
    <w:rsid w:val="00095696"/>
    <w:rsid w:val="000B74E9"/>
    <w:rsid w:val="000C2F3A"/>
    <w:rsid w:val="00113CCC"/>
    <w:rsid w:val="001E5C82"/>
    <w:rsid w:val="002429C8"/>
    <w:rsid w:val="002D1822"/>
    <w:rsid w:val="00306E7E"/>
    <w:rsid w:val="003541C6"/>
    <w:rsid w:val="003A687B"/>
    <w:rsid w:val="00403631"/>
    <w:rsid w:val="004217C4"/>
    <w:rsid w:val="00471EF5"/>
    <w:rsid w:val="00483B86"/>
    <w:rsid w:val="00507B4B"/>
    <w:rsid w:val="005B0B40"/>
    <w:rsid w:val="005F788C"/>
    <w:rsid w:val="006C3DEB"/>
    <w:rsid w:val="00775A25"/>
    <w:rsid w:val="0077695F"/>
    <w:rsid w:val="00800E50"/>
    <w:rsid w:val="00816CA5"/>
    <w:rsid w:val="00833691"/>
    <w:rsid w:val="0089106A"/>
    <w:rsid w:val="008A188F"/>
    <w:rsid w:val="00956941"/>
    <w:rsid w:val="009817E6"/>
    <w:rsid w:val="009A7832"/>
    <w:rsid w:val="00A33474"/>
    <w:rsid w:val="00B16A35"/>
    <w:rsid w:val="00B46407"/>
    <w:rsid w:val="00B62EFD"/>
    <w:rsid w:val="00C07B7F"/>
    <w:rsid w:val="00C4302D"/>
    <w:rsid w:val="00C44D36"/>
    <w:rsid w:val="00C74A67"/>
    <w:rsid w:val="00C765CE"/>
    <w:rsid w:val="00CA513C"/>
    <w:rsid w:val="00D91938"/>
    <w:rsid w:val="00E4745C"/>
    <w:rsid w:val="00F118A4"/>
    <w:rsid w:val="00F713B0"/>
    <w:rsid w:val="00F74C19"/>
    <w:rsid w:val="00FC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9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rsid w:val="00D9193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91938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annotation reference"/>
    <w:rsid w:val="00D91938"/>
    <w:rPr>
      <w:sz w:val="16"/>
      <w:szCs w:val="16"/>
    </w:rPr>
  </w:style>
  <w:style w:type="paragraph" w:styleId="a6">
    <w:name w:val="annotation text"/>
    <w:basedOn w:val="a"/>
    <w:link w:val="a7"/>
    <w:rsid w:val="00D9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D91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rsid w:val="00D91938"/>
    <w:rPr>
      <w:b/>
      <w:bCs/>
    </w:rPr>
  </w:style>
  <w:style w:type="character" w:customStyle="1" w:styleId="a9">
    <w:name w:val="Тема примечания Знак"/>
    <w:basedOn w:val="a7"/>
    <w:link w:val="a8"/>
    <w:rsid w:val="00D91938"/>
    <w:rPr>
      <w:b/>
      <w:bCs/>
    </w:rPr>
  </w:style>
  <w:style w:type="character" w:styleId="aa">
    <w:name w:val="Hyperlink"/>
    <w:uiPriority w:val="99"/>
    <w:unhideWhenUsed/>
    <w:rsid w:val="00D91938"/>
    <w:rPr>
      <w:color w:val="0000FF"/>
      <w:u w:val="single"/>
    </w:rPr>
  </w:style>
  <w:style w:type="character" w:styleId="ab">
    <w:name w:val="FollowedHyperlink"/>
    <w:uiPriority w:val="99"/>
    <w:unhideWhenUsed/>
    <w:rsid w:val="00D91938"/>
    <w:rPr>
      <w:color w:val="800080"/>
      <w:u w:val="single"/>
    </w:rPr>
  </w:style>
  <w:style w:type="paragraph" w:customStyle="1" w:styleId="xl111">
    <w:name w:val="xl111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919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D9193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D9193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D9193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D9193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9193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91938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91938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9193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9193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9193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9193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9193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9193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91938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91938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9193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9193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9193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9193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91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9193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91938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9193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91938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9193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9193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9193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91938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91938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9193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rsid w:val="00C765CE"/>
  </w:style>
  <w:style w:type="paragraph" w:styleId="ad">
    <w:name w:val="header"/>
    <w:basedOn w:val="a"/>
    <w:link w:val="ac"/>
    <w:uiPriority w:val="99"/>
    <w:unhideWhenUsed/>
    <w:rsid w:val="00C7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d"/>
    <w:uiPriority w:val="99"/>
    <w:semiHidden/>
    <w:rsid w:val="00C765CE"/>
  </w:style>
  <w:style w:type="character" w:customStyle="1" w:styleId="ae">
    <w:name w:val="Нижний колонтитул Знак"/>
    <w:basedOn w:val="a0"/>
    <w:link w:val="af"/>
    <w:uiPriority w:val="99"/>
    <w:rsid w:val="00C765CE"/>
  </w:style>
  <w:style w:type="paragraph" w:styleId="af">
    <w:name w:val="footer"/>
    <w:basedOn w:val="a"/>
    <w:link w:val="ae"/>
    <w:uiPriority w:val="99"/>
    <w:unhideWhenUsed/>
    <w:rsid w:val="00C7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"/>
    <w:uiPriority w:val="99"/>
    <w:semiHidden/>
    <w:rsid w:val="00C7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Гордейчук</dc:creator>
  <cp:keywords/>
  <dc:description/>
  <cp:lastModifiedBy>Анна О. Гордейчук</cp:lastModifiedBy>
  <cp:revision>5</cp:revision>
  <cp:lastPrinted>2016-09-28T14:11:00Z</cp:lastPrinted>
  <dcterms:created xsi:type="dcterms:W3CDTF">2016-09-28T14:05:00Z</dcterms:created>
  <dcterms:modified xsi:type="dcterms:W3CDTF">2016-09-29T10:27:00Z</dcterms:modified>
</cp:coreProperties>
</file>